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D9E4" w14:textId="52537627" w:rsidR="00FE3AA3" w:rsidRPr="00BE37F7" w:rsidRDefault="00FE3AA3" w:rsidP="00FE3AA3">
      <w:pPr>
        <w:spacing w:line="240" w:lineRule="auto"/>
        <w:contextualSpacing/>
        <w:jc w:val="center"/>
        <w:rPr>
          <w:rFonts w:ascii="Palatino Linotype" w:hAnsi="Palatino Linotype"/>
          <w:b/>
          <w:bCs/>
          <w:caps/>
          <w:sz w:val="24"/>
          <w:szCs w:val="24"/>
        </w:rPr>
      </w:pPr>
      <w:r w:rsidRPr="35FA71C6">
        <w:rPr>
          <w:rFonts w:ascii="Palatino Linotype" w:hAnsi="Palatino Linotype"/>
          <w:b/>
          <w:bCs/>
          <w:caps/>
          <w:sz w:val="24"/>
          <w:szCs w:val="24"/>
        </w:rPr>
        <w:t>IG Group</w:t>
      </w:r>
      <w:r w:rsidR="00BE37F7" w:rsidRPr="35FA71C6">
        <w:rPr>
          <w:rFonts w:ascii="Palatino Linotype" w:hAnsi="Palatino Linotype"/>
          <w:b/>
          <w:bCs/>
          <w:caps/>
          <w:sz w:val="24"/>
          <w:szCs w:val="24"/>
        </w:rPr>
        <w:t xml:space="preserve">, </w:t>
      </w:r>
      <w:r w:rsidRPr="35FA71C6">
        <w:rPr>
          <w:rFonts w:ascii="Palatino Linotype" w:hAnsi="Palatino Linotype"/>
          <w:b/>
          <w:bCs/>
          <w:caps/>
          <w:sz w:val="24"/>
          <w:szCs w:val="24"/>
        </w:rPr>
        <w:t xml:space="preserve">Aichi International Arena </w:t>
      </w:r>
      <w:r w:rsidR="003D28A5" w:rsidRPr="35FA71C6">
        <w:rPr>
          <w:rFonts w:ascii="Palatino Linotype" w:hAnsi="Palatino Linotype"/>
          <w:b/>
          <w:bCs/>
          <w:caps/>
          <w:sz w:val="24"/>
          <w:szCs w:val="24"/>
          <w:lang w:eastAsia="ja-JP"/>
        </w:rPr>
        <w:t>CORPORATION</w:t>
      </w:r>
      <w:r w:rsidRPr="35FA71C6">
        <w:rPr>
          <w:rFonts w:ascii="Palatino Linotype" w:hAnsi="Palatino Linotype"/>
          <w:b/>
          <w:bCs/>
          <w:caps/>
          <w:sz w:val="24"/>
          <w:szCs w:val="24"/>
        </w:rPr>
        <w:t xml:space="preserve"> </w:t>
      </w:r>
      <w:r w:rsidR="08F9F195" w:rsidRPr="00D83529">
        <w:rPr>
          <w:rFonts w:ascii="Palatino Linotype" w:hAnsi="Palatino Linotype"/>
          <w:b/>
          <w:bCs/>
          <w:caps/>
          <w:sz w:val="24"/>
          <w:szCs w:val="24"/>
        </w:rPr>
        <w:t>and AEG</w:t>
      </w:r>
    </w:p>
    <w:p w14:paraId="1E3F2593" w14:textId="77777777" w:rsidR="00FE3AA3" w:rsidRPr="00BE37F7" w:rsidRDefault="00FE3AA3" w:rsidP="00FE3AA3">
      <w:pPr>
        <w:spacing w:line="240" w:lineRule="auto"/>
        <w:contextualSpacing/>
        <w:jc w:val="center"/>
        <w:rPr>
          <w:rFonts w:ascii="Palatino Linotype" w:hAnsi="Palatino Linotype"/>
          <w:b/>
          <w:bCs/>
          <w:caps/>
          <w:sz w:val="24"/>
          <w:szCs w:val="24"/>
        </w:rPr>
      </w:pPr>
      <w:r w:rsidRPr="00BE37F7">
        <w:rPr>
          <w:rFonts w:ascii="Palatino Linotype" w:hAnsi="Palatino Linotype"/>
          <w:b/>
          <w:bCs/>
          <w:caps/>
          <w:sz w:val="24"/>
          <w:szCs w:val="24"/>
        </w:rPr>
        <w:t xml:space="preserve">Announce Historic Naming Rights Partnership for </w:t>
      </w:r>
    </w:p>
    <w:p w14:paraId="57F9EF88" w14:textId="2640C7D6" w:rsidR="00FE3AA3" w:rsidRPr="00BE37F7" w:rsidRDefault="00FE3AA3" w:rsidP="00FE3AA3">
      <w:pPr>
        <w:spacing w:line="240" w:lineRule="auto"/>
        <w:contextualSpacing/>
        <w:jc w:val="center"/>
        <w:rPr>
          <w:rFonts w:ascii="Palatino Linotype" w:hAnsi="Palatino Linotype"/>
          <w:b/>
          <w:bCs/>
          <w:caps/>
          <w:sz w:val="24"/>
          <w:szCs w:val="24"/>
        </w:rPr>
      </w:pPr>
      <w:r w:rsidRPr="00BE37F7">
        <w:rPr>
          <w:rFonts w:ascii="Palatino Linotype" w:hAnsi="Palatino Linotype"/>
          <w:b/>
          <w:bCs/>
          <w:caps/>
          <w:sz w:val="24"/>
          <w:szCs w:val="24"/>
        </w:rPr>
        <w:t>new Arena in nagoya, japan</w:t>
      </w:r>
    </w:p>
    <w:p w14:paraId="76F3AA36" w14:textId="77777777" w:rsidR="00FE3AA3" w:rsidRPr="00BE37F7" w:rsidRDefault="00FE3AA3" w:rsidP="35FA71C6">
      <w:pPr>
        <w:spacing w:line="240" w:lineRule="auto"/>
        <w:contextualSpacing/>
        <w:rPr>
          <w:rFonts w:ascii="Palatino Linotype" w:hAnsi="Palatino Linotype"/>
          <w:b/>
          <w:bCs/>
          <w:sz w:val="24"/>
          <w:szCs w:val="24"/>
        </w:rPr>
      </w:pPr>
    </w:p>
    <w:p w14:paraId="777D8F2D" w14:textId="37C2CC8C" w:rsidR="0045078C" w:rsidRPr="00BE37F7" w:rsidRDefault="00FE3AA3" w:rsidP="00D83529">
      <w:pPr>
        <w:spacing w:after="0" w:line="240" w:lineRule="auto"/>
        <w:contextualSpacing/>
        <w:jc w:val="both"/>
        <w:rPr>
          <w:rFonts w:ascii="Palatino Linotype" w:eastAsia="MS PGothic" w:hAnsi="Palatino Linotype"/>
          <w:color w:val="242424"/>
          <w:sz w:val="24"/>
          <w:szCs w:val="24"/>
          <w:bdr w:val="none" w:sz="0" w:space="0" w:color="auto" w:frame="1"/>
        </w:rPr>
      </w:pPr>
      <w:r w:rsidRPr="00BE37F7">
        <w:rPr>
          <w:rFonts w:ascii="Palatino Linotype" w:hAnsi="Palatino Linotype"/>
          <w:sz w:val="24"/>
          <w:szCs w:val="24"/>
        </w:rPr>
        <w:t>Nagoya, Japan, Los Angeles, CA, London, UK –</w:t>
      </w:r>
      <w:r w:rsidR="6A23E7D0" w:rsidRPr="00BE37F7">
        <w:rPr>
          <w:rFonts w:ascii="Palatino Linotype" w:hAnsi="Palatino Linotype"/>
          <w:sz w:val="24"/>
          <w:szCs w:val="24"/>
        </w:rPr>
        <w:t xml:space="preserve"> February 8</w:t>
      </w:r>
      <w:r w:rsidRPr="00BE37F7">
        <w:rPr>
          <w:rFonts w:ascii="Palatino Linotype" w:hAnsi="Palatino Linotype"/>
          <w:sz w:val="24"/>
          <w:szCs w:val="24"/>
        </w:rPr>
        <w:t>, 202</w:t>
      </w:r>
      <w:r w:rsidR="4BAF8E42" w:rsidRPr="00BE37F7">
        <w:rPr>
          <w:rFonts w:ascii="Palatino Linotype" w:hAnsi="Palatino Linotype"/>
          <w:sz w:val="24"/>
          <w:szCs w:val="24"/>
        </w:rPr>
        <w:t>4</w:t>
      </w:r>
      <w:r w:rsidRPr="00BE37F7">
        <w:rPr>
          <w:rFonts w:ascii="Palatino Linotype" w:hAnsi="Palatino Linotype"/>
          <w:sz w:val="24"/>
          <w:szCs w:val="24"/>
        </w:rPr>
        <w:t xml:space="preserve"> </w:t>
      </w:r>
      <w:r w:rsidR="00137CC9" w:rsidRPr="00BE37F7">
        <w:rPr>
          <w:rFonts w:ascii="Palatino Linotype" w:hAnsi="Palatino Linotype"/>
          <w:sz w:val="24"/>
          <w:szCs w:val="24"/>
        </w:rPr>
        <w:t xml:space="preserve">–Ushering in a new era of corporate partnerships in Japan, </w:t>
      </w:r>
      <w:r w:rsidR="00231A9B" w:rsidRPr="00BE37F7">
        <w:rPr>
          <w:rFonts w:ascii="Palatino Linotype" w:eastAsia="MS PGothic" w:hAnsi="Palatino Linotype"/>
          <w:color w:val="242424"/>
          <w:sz w:val="24"/>
          <w:szCs w:val="24"/>
          <w:bdr w:val="none" w:sz="0" w:space="0" w:color="auto" w:frame="1"/>
        </w:rPr>
        <w:t>IG Group</w:t>
      </w:r>
      <w:r w:rsidRPr="00BE37F7">
        <w:rPr>
          <w:rFonts w:ascii="Palatino Linotype" w:eastAsia="MS PGothic" w:hAnsi="Palatino Linotype"/>
          <w:color w:val="242424"/>
          <w:sz w:val="24"/>
          <w:szCs w:val="24"/>
          <w:bdr w:val="none" w:sz="0" w:space="0" w:color="auto" w:frame="1"/>
        </w:rPr>
        <w:t xml:space="preserve">, </w:t>
      </w:r>
      <w:r w:rsidR="00231A9B" w:rsidRPr="00BE37F7">
        <w:rPr>
          <w:rFonts w:ascii="Palatino Linotype" w:eastAsia="MS PGothic" w:hAnsi="Palatino Linotype"/>
          <w:color w:val="242424"/>
          <w:sz w:val="24"/>
          <w:szCs w:val="24"/>
          <w:bdr w:val="none" w:sz="0" w:space="0" w:color="auto" w:frame="1"/>
        </w:rPr>
        <w:t>a global leader in online trading and investments, the Aichi International Arena Company, Ltd</w:t>
      </w:r>
      <w:r w:rsidR="00231A9B" w:rsidRPr="00D83529">
        <w:rPr>
          <w:rFonts w:ascii="Palatino Linotype" w:eastAsia="MS PGothic" w:hAnsi="Palatino Linotype"/>
          <w:color w:val="242424"/>
          <w:sz w:val="24"/>
          <w:szCs w:val="24"/>
          <w:bdr w:val="none" w:sz="0" w:space="0" w:color="auto" w:frame="1"/>
        </w:rPr>
        <w:t>.</w:t>
      </w:r>
      <w:r w:rsidR="00776ABA" w:rsidRPr="00D83529">
        <w:rPr>
          <w:rFonts w:ascii="Palatino Linotype" w:eastAsia="MS PGothic" w:hAnsi="Palatino Linotype"/>
          <w:color w:val="242424"/>
          <w:sz w:val="24"/>
          <w:szCs w:val="24"/>
          <w:bdr w:val="none" w:sz="0" w:space="0" w:color="auto" w:frame="1"/>
        </w:rPr>
        <w:t>, and AEG</w:t>
      </w:r>
      <w:r w:rsidR="00776ABA">
        <w:rPr>
          <w:rFonts w:ascii="Palatino Linotype" w:eastAsia="MS PGothic" w:hAnsi="Palatino Linotype"/>
          <w:color w:val="242424"/>
          <w:sz w:val="24"/>
          <w:szCs w:val="24"/>
          <w:bdr w:val="none" w:sz="0" w:space="0" w:color="auto" w:frame="1"/>
        </w:rPr>
        <w:t xml:space="preserve"> </w:t>
      </w:r>
      <w:r w:rsidR="00231A9B" w:rsidRPr="00BE37F7">
        <w:rPr>
          <w:rFonts w:ascii="Palatino Linotype" w:eastAsia="MS PGothic" w:hAnsi="Palatino Linotype"/>
          <w:color w:val="242424"/>
          <w:sz w:val="24"/>
          <w:szCs w:val="24"/>
          <w:bdr w:val="none" w:sz="0" w:space="0" w:color="auto" w:frame="1"/>
        </w:rPr>
        <w:t xml:space="preserve">today announced a </w:t>
      </w:r>
      <w:r w:rsidR="6D9A384D" w:rsidRPr="00D83529">
        <w:rPr>
          <w:rFonts w:ascii="Palatino Linotype" w:eastAsia="MS PGothic" w:hAnsi="Palatino Linotype"/>
          <w:color w:val="242424"/>
          <w:sz w:val="24"/>
          <w:szCs w:val="24"/>
          <w:bdr w:val="none" w:sz="0" w:space="0" w:color="auto" w:frame="1"/>
        </w:rPr>
        <w:t>10</w:t>
      </w:r>
      <w:r w:rsidR="00231A9B" w:rsidRPr="00D83529">
        <w:rPr>
          <w:rFonts w:ascii="Palatino Linotype" w:eastAsia="MS PGothic" w:hAnsi="Palatino Linotype"/>
          <w:color w:val="242424"/>
          <w:sz w:val="24"/>
          <w:szCs w:val="24"/>
          <w:bdr w:val="none" w:sz="0" w:space="0" w:color="auto" w:frame="1"/>
        </w:rPr>
        <w:t>-year</w:t>
      </w:r>
      <w:r w:rsidR="00231A9B" w:rsidRPr="00BE37F7">
        <w:rPr>
          <w:rFonts w:ascii="Palatino Linotype" w:eastAsia="MS PGothic" w:hAnsi="Palatino Linotype"/>
          <w:color w:val="242424"/>
          <w:sz w:val="24"/>
          <w:szCs w:val="24"/>
          <w:bdr w:val="none" w:sz="0" w:space="0" w:color="auto" w:frame="1"/>
        </w:rPr>
        <w:t xml:space="preserve"> naming rights partnership for the new 1</w:t>
      </w:r>
      <w:r w:rsidR="0045078C" w:rsidRPr="00BE37F7">
        <w:rPr>
          <w:rFonts w:ascii="Palatino Linotype" w:eastAsia="MS PGothic" w:hAnsi="Palatino Linotype"/>
          <w:color w:val="242424"/>
          <w:sz w:val="24"/>
          <w:szCs w:val="24"/>
          <w:bdr w:val="none" w:sz="0" w:space="0" w:color="auto" w:frame="1"/>
        </w:rPr>
        <w:t>7</w:t>
      </w:r>
      <w:r w:rsidR="00231A9B" w:rsidRPr="00BE37F7">
        <w:rPr>
          <w:rFonts w:ascii="Palatino Linotype" w:eastAsia="MS PGothic" w:hAnsi="Palatino Linotype"/>
          <w:color w:val="242424"/>
          <w:sz w:val="24"/>
          <w:szCs w:val="24"/>
          <w:bdr w:val="none" w:sz="0" w:space="0" w:color="auto" w:frame="1"/>
        </w:rPr>
        <w:t>,</w:t>
      </w:r>
      <w:r w:rsidR="003D28A5" w:rsidRPr="00BE37F7">
        <w:rPr>
          <w:rFonts w:ascii="Palatino Linotype" w:eastAsia="MS PGothic" w:hAnsi="Palatino Linotype"/>
          <w:color w:val="242424"/>
          <w:sz w:val="24"/>
          <w:szCs w:val="24"/>
          <w:bdr w:val="none" w:sz="0" w:space="0" w:color="auto" w:frame="1"/>
        </w:rPr>
        <w:t>0</w:t>
      </w:r>
      <w:r w:rsidR="00231A9B" w:rsidRPr="00BE37F7">
        <w:rPr>
          <w:rFonts w:ascii="Palatino Linotype" w:eastAsia="MS PGothic" w:hAnsi="Palatino Linotype"/>
          <w:color w:val="242424"/>
          <w:sz w:val="24"/>
          <w:szCs w:val="24"/>
          <w:bdr w:val="none" w:sz="0" w:space="0" w:color="auto" w:frame="1"/>
        </w:rPr>
        <w:t xml:space="preserve">00-seat </w:t>
      </w:r>
      <w:r w:rsidRPr="00BE37F7">
        <w:rPr>
          <w:rFonts w:ascii="Palatino Linotype" w:eastAsia="MS PGothic" w:hAnsi="Palatino Linotype"/>
          <w:color w:val="242424"/>
          <w:sz w:val="24"/>
          <w:szCs w:val="24"/>
          <w:bdr w:val="none" w:sz="0" w:space="0" w:color="auto" w:frame="1"/>
        </w:rPr>
        <w:t xml:space="preserve">arena </w:t>
      </w:r>
      <w:r w:rsidR="00231A9B" w:rsidRPr="00BE37F7">
        <w:rPr>
          <w:rFonts w:ascii="Palatino Linotype" w:eastAsia="MS PGothic" w:hAnsi="Palatino Linotype"/>
          <w:color w:val="242424"/>
          <w:sz w:val="24"/>
          <w:szCs w:val="24"/>
          <w:bdr w:val="none" w:sz="0" w:space="0" w:color="auto" w:frame="1"/>
        </w:rPr>
        <w:t xml:space="preserve">under construction in Nagoya, Japan.  </w:t>
      </w:r>
    </w:p>
    <w:p w14:paraId="10C07C81" w14:textId="77777777" w:rsidR="00776ABA" w:rsidRDefault="00776ABA" w:rsidP="00D83529">
      <w:pPr>
        <w:spacing w:after="0"/>
        <w:jc w:val="both"/>
        <w:rPr>
          <w:rFonts w:ascii="Palatino Linotype" w:eastAsia="MS PGothic" w:hAnsi="Palatino Linotype"/>
          <w:color w:val="242424"/>
          <w:sz w:val="24"/>
          <w:szCs w:val="24"/>
          <w:bdr w:val="none" w:sz="0" w:space="0" w:color="auto" w:frame="1"/>
        </w:rPr>
      </w:pPr>
    </w:p>
    <w:p w14:paraId="28FB546C" w14:textId="0EC0AD2E" w:rsidR="0045078C" w:rsidRDefault="00231A9B" w:rsidP="00D83529">
      <w:pPr>
        <w:spacing w:after="0"/>
        <w:jc w:val="both"/>
        <w:rPr>
          <w:rStyle w:val="normaltextrun"/>
          <w:rFonts w:ascii="Palatino Linotype" w:hAnsi="Palatino Linotype"/>
          <w:color w:val="333333"/>
          <w:sz w:val="24"/>
          <w:szCs w:val="24"/>
        </w:rPr>
      </w:pPr>
      <w:r w:rsidRPr="00BE37F7">
        <w:rPr>
          <w:rFonts w:ascii="Palatino Linotype" w:eastAsia="MS PGothic" w:hAnsi="Palatino Linotype"/>
          <w:color w:val="242424"/>
          <w:sz w:val="24"/>
          <w:szCs w:val="24"/>
          <w:bdr w:val="none" w:sz="0" w:space="0" w:color="auto" w:frame="1"/>
        </w:rPr>
        <w:t xml:space="preserve">The </w:t>
      </w:r>
      <w:r w:rsidR="51536206" w:rsidRPr="00BE37F7">
        <w:rPr>
          <w:rFonts w:ascii="Palatino Linotype" w:eastAsia="MS PGothic" w:hAnsi="Palatino Linotype"/>
          <w:color w:val="242424"/>
          <w:sz w:val="24"/>
          <w:szCs w:val="24"/>
          <w:bdr w:val="none" w:sz="0" w:space="0" w:color="auto" w:frame="1"/>
        </w:rPr>
        <w:t>multi</w:t>
      </w:r>
      <w:r w:rsidRPr="00BE37F7">
        <w:rPr>
          <w:rFonts w:ascii="Palatino Linotype" w:eastAsia="MS PGothic" w:hAnsi="Palatino Linotype"/>
          <w:color w:val="242424"/>
          <w:sz w:val="24"/>
          <w:szCs w:val="24"/>
          <w:bdr w:val="none" w:sz="0" w:space="0" w:color="auto" w:frame="1"/>
        </w:rPr>
        <w:t xml:space="preserve">-year agreement, </w:t>
      </w:r>
      <w:r w:rsidR="00137CC9" w:rsidRPr="00BE37F7">
        <w:rPr>
          <w:rFonts w:ascii="Palatino Linotype" w:hAnsi="Palatino Linotype"/>
          <w:sz w:val="24"/>
          <w:szCs w:val="24"/>
        </w:rPr>
        <w:t>marks one of the largest naming rights agreements in Japan and the Asia Pacific region</w:t>
      </w:r>
      <w:r w:rsidR="00E24825" w:rsidRPr="00BE37F7">
        <w:rPr>
          <w:rFonts w:ascii="Palatino Linotype" w:hAnsi="Palatino Linotype"/>
          <w:sz w:val="24"/>
          <w:szCs w:val="24"/>
        </w:rPr>
        <w:t>. O</w:t>
      </w:r>
      <w:r w:rsidR="0045078C" w:rsidRPr="00BE37F7">
        <w:rPr>
          <w:rFonts w:ascii="Palatino Linotype" w:eastAsia="MS PGothic" w:hAnsi="Palatino Linotype"/>
          <w:color w:val="242424"/>
          <w:sz w:val="24"/>
          <w:szCs w:val="24"/>
          <w:bdr w:val="none" w:sz="0" w:space="0" w:color="auto" w:frame="1"/>
        </w:rPr>
        <w:t>nce the marquee arena</w:t>
      </w:r>
      <w:r w:rsidR="008F13DD" w:rsidRPr="00BE37F7">
        <w:rPr>
          <w:rFonts w:ascii="Palatino Linotype" w:eastAsia="MS PGothic" w:hAnsi="Palatino Linotype"/>
          <w:color w:val="242424"/>
          <w:sz w:val="24"/>
          <w:szCs w:val="24"/>
          <w:bdr w:val="none" w:sz="0" w:space="0" w:color="auto" w:frame="1"/>
        </w:rPr>
        <w:t xml:space="preserve"> in Nagoya</w:t>
      </w:r>
      <w:r w:rsidR="0045078C" w:rsidRPr="00BE37F7">
        <w:rPr>
          <w:rFonts w:ascii="Palatino Linotype" w:eastAsia="MS PGothic" w:hAnsi="Palatino Linotype"/>
          <w:color w:val="242424"/>
          <w:sz w:val="24"/>
          <w:szCs w:val="24"/>
          <w:bdr w:val="none" w:sz="0" w:space="0" w:color="auto" w:frame="1"/>
        </w:rPr>
        <w:t xml:space="preserve"> opens</w:t>
      </w:r>
      <w:r w:rsidR="003511D7" w:rsidRPr="00BE37F7">
        <w:rPr>
          <w:rFonts w:ascii="Palatino Linotype" w:eastAsia="MS PGothic" w:hAnsi="Palatino Linotype"/>
          <w:color w:val="242424"/>
          <w:sz w:val="24"/>
          <w:szCs w:val="24"/>
          <w:bdr w:val="none" w:sz="0" w:space="0" w:color="auto" w:frame="1"/>
        </w:rPr>
        <w:t xml:space="preserve"> in 2025</w:t>
      </w:r>
      <w:r w:rsidR="0045078C" w:rsidRPr="00BE37F7">
        <w:rPr>
          <w:rFonts w:ascii="Palatino Linotype" w:eastAsia="MS PGothic" w:hAnsi="Palatino Linotype"/>
          <w:color w:val="242424"/>
          <w:sz w:val="24"/>
          <w:szCs w:val="24"/>
          <w:bdr w:val="none" w:sz="0" w:space="0" w:color="auto" w:frame="1"/>
        </w:rPr>
        <w:t xml:space="preserve">, it will be </w:t>
      </w:r>
      <w:r w:rsidRPr="00BE37F7">
        <w:rPr>
          <w:rFonts w:ascii="Palatino Linotype" w:eastAsia="MS PGothic" w:hAnsi="Palatino Linotype"/>
          <w:color w:val="242424"/>
          <w:sz w:val="24"/>
          <w:szCs w:val="24"/>
          <w:bdr w:val="none" w:sz="0" w:space="0" w:color="auto" w:frame="1"/>
        </w:rPr>
        <w:t xml:space="preserve">one of the </w:t>
      </w:r>
      <w:r w:rsidR="003511D7" w:rsidRPr="00BE37F7">
        <w:rPr>
          <w:rFonts w:ascii="Palatino Linotype" w:eastAsia="MS PGothic" w:hAnsi="Palatino Linotype"/>
          <w:color w:val="242424"/>
          <w:sz w:val="24"/>
          <w:szCs w:val="24"/>
          <w:bdr w:val="none" w:sz="0" w:space="0" w:color="auto" w:frame="1"/>
        </w:rPr>
        <w:t xml:space="preserve">biggest </w:t>
      </w:r>
      <w:r w:rsidR="0045078C" w:rsidRPr="00BE37F7">
        <w:rPr>
          <w:rFonts w:ascii="Palatino Linotype" w:eastAsia="MS PGothic" w:hAnsi="Palatino Linotype"/>
          <w:color w:val="242424"/>
          <w:sz w:val="24"/>
          <w:szCs w:val="24"/>
          <w:bdr w:val="none" w:sz="0" w:space="0" w:color="auto" w:frame="1"/>
        </w:rPr>
        <w:t xml:space="preserve">entertainment facilities in the country </w:t>
      </w:r>
      <w:r w:rsidR="0041430E" w:rsidRPr="00BE37F7">
        <w:rPr>
          <w:rFonts w:ascii="Palatino Linotype" w:eastAsia="MS PGothic" w:hAnsi="Palatino Linotype"/>
          <w:color w:val="242424"/>
          <w:sz w:val="24"/>
          <w:szCs w:val="24"/>
          <w:bdr w:val="none" w:sz="0" w:space="0" w:color="auto" w:frame="1"/>
        </w:rPr>
        <w:t xml:space="preserve">and </w:t>
      </w:r>
      <w:r w:rsidR="001626F3" w:rsidRPr="00BE37F7">
        <w:rPr>
          <w:rFonts w:ascii="Palatino Linotype" w:eastAsia="MS PGothic" w:hAnsi="Palatino Linotype"/>
          <w:color w:val="242424"/>
          <w:sz w:val="24"/>
          <w:szCs w:val="24"/>
          <w:bdr w:val="none" w:sz="0" w:space="0" w:color="auto" w:frame="1"/>
        </w:rPr>
        <w:t xml:space="preserve">has been designed to accommodate </w:t>
      </w:r>
      <w:r w:rsidR="0045078C" w:rsidRPr="00BE37F7">
        <w:rPr>
          <w:rFonts w:ascii="Palatino Linotype" w:eastAsia="MS PGothic" w:hAnsi="Palatino Linotype"/>
          <w:color w:val="242424"/>
          <w:sz w:val="24"/>
          <w:szCs w:val="24"/>
          <w:bdr w:val="none" w:sz="0" w:space="0" w:color="auto" w:frame="1"/>
        </w:rPr>
        <w:t>multiple types of sports, music, and family events.</w:t>
      </w:r>
      <w:r w:rsidR="003511D7" w:rsidRPr="00BE37F7">
        <w:rPr>
          <w:rStyle w:val="normaltextrun"/>
          <w:rFonts w:ascii="Palatino Linotype" w:hAnsi="Palatino Linotype"/>
          <w:color w:val="333333"/>
          <w:sz w:val="24"/>
          <w:szCs w:val="24"/>
        </w:rPr>
        <w:t xml:space="preserve"> </w:t>
      </w:r>
    </w:p>
    <w:p w14:paraId="6707D496" w14:textId="77777777" w:rsidR="00D83529" w:rsidRPr="00BE37F7" w:rsidRDefault="00D83529" w:rsidP="00D83529">
      <w:pPr>
        <w:spacing w:after="0"/>
        <w:jc w:val="both"/>
        <w:rPr>
          <w:rStyle w:val="normaltextrun"/>
          <w:rFonts w:ascii="Palatino Linotype" w:hAnsi="Palatino Linotype"/>
          <w:color w:val="333333"/>
          <w:sz w:val="24"/>
          <w:szCs w:val="24"/>
        </w:rPr>
      </w:pPr>
    </w:p>
    <w:p w14:paraId="6C12C3D2" w14:textId="1F6101AA" w:rsidR="0054247D" w:rsidRDefault="0054247D" w:rsidP="00D83529">
      <w:pPr>
        <w:pStyle w:val="NormalWeb"/>
        <w:shd w:val="clear" w:color="auto" w:fill="FFFFFF"/>
        <w:spacing w:before="0" w:beforeAutospacing="0" w:after="0" w:afterAutospacing="0"/>
        <w:jc w:val="both"/>
        <w:rPr>
          <w:rFonts w:ascii="Palatino Linotype" w:hAnsi="Palatino Linotype"/>
          <w:color w:val="333333"/>
        </w:rPr>
      </w:pPr>
      <w:r w:rsidRPr="00BE37F7">
        <w:rPr>
          <w:rStyle w:val="normaltextrun"/>
          <w:rFonts w:ascii="Palatino Linotype" w:hAnsi="Palatino Linotype"/>
          <w:color w:val="333333"/>
        </w:rPr>
        <w:t xml:space="preserve">Located in the heart of Nagoya, the </w:t>
      </w:r>
      <w:r w:rsidR="001626F3" w:rsidRPr="00BE37F7">
        <w:rPr>
          <w:rStyle w:val="normaltextrun"/>
          <w:rFonts w:ascii="Palatino Linotype" w:hAnsi="Palatino Linotype"/>
          <w:color w:val="333333"/>
        </w:rPr>
        <w:t xml:space="preserve">transformative </w:t>
      </w:r>
      <w:r w:rsidRPr="00BE37F7">
        <w:rPr>
          <w:rStyle w:val="normaltextrun"/>
          <w:rFonts w:ascii="Palatino Linotype" w:hAnsi="Palatino Linotype"/>
          <w:color w:val="333333"/>
        </w:rPr>
        <w:t>IG Arena will be a cultural icon locally and regionally</w:t>
      </w:r>
      <w:r w:rsidR="001626F3" w:rsidRPr="00BE37F7">
        <w:rPr>
          <w:rStyle w:val="normaltextrun"/>
          <w:rFonts w:ascii="Palatino Linotype" w:hAnsi="Palatino Linotype"/>
          <w:color w:val="333333"/>
        </w:rPr>
        <w:t>, fundamentally changing the live entertainment experience through a combination of leading infrastructure, cutting-edge technologies and a flexible footprint</w:t>
      </w:r>
      <w:r w:rsidR="008F13DD" w:rsidRPr="00BE37F7">
        <w:rPr>
          <w:rStyle w:val="normaltextrun"/>
          <w:rFonts w:ascii="Palatino Linotype" w:hAnsi="Palatino Linotype"/>
          <w:color w:val="333333"/>
        </w:rPr>
        <w:t xml:space="preserve">. Additionally, </w:t>
      </w:r>
      <w:r w:rsidR="001626F3" w:rsidRPr="00BE37F7">
        <w:rPr>
          <w:rStyle w:val="normaltextrun"/>
          <w:rFonts w:ascii="Palatino Linotype" w:hAnsi="Palatino Linotype"/>
          <w:color w:val="333333"/>
        </w:rPr>
        <w:t xml:space="preserve">the arena </w:t>
      </w:r>
      <w:r w:rsidR="008F13DD" w:rsidRPr="00BE37F7">
        <w:rPr>
          <w:rStyle w:val="normaltextrun"/>
          <w:rFonts w:ascii="Palatino Linotype" w:hAnsi="Palatino Linotype"/>
          <w:color w:val="333333"/>
        </w:rPr>
        <w:t>will be</w:t>
      </w:r>
      <w:r w:rsidRPr="00BE37F7">
        <w:rPr>
          <w:rStyle w:val="normaltextrun"/>
          <w:rFonts w:ascii="Palatino Linotype" w:hAnsi="Palatino Linotype"/>
          <w:color w:val="333333"/>
        </w:rPr>
        <w:t xml:space="preserve"> </w:t>
      </w:r>
      <w:r w:rsidRPr="00BE37F7">
        <w:rPr>
          <w:rFonts w:ascii="Palatino Linotype" w:hAnsi="Palatino Linotype"/>
          <w:color w:val="333333"/>
          <w:shd w:val="clear" w:color="auto" w:fill="FFFFFF"/>
        </w:rPr>
        <w:t xml:space="preserve">the site of </w:t>
      </w:r>
      <w:r w:rsidRPr="00BE37F7">
        <w:rPr>
          <w:rFonts w:ascii="Palatino Linotype" w:hAnsi="Palatino Linotype"/>
          <w:color w:val="333333"/>
        </w:rPr>
        <w:t>the 2026 Asian Games</w:t>
      </w:r>
      <w:r w:rsidR="00016323" w:rsidRPr="00BE37F7">
        <w:rPr>
          <w:rFonts w:ascii="Palatino Linotype" w:hAnsi="Palatino Linotype"/>
          <w:color w:val="333333"/>
        </w:rPr>
        <w:t xml:space="preserve"> and Asian Para Games</w:t>
      </w:r>
      <w:r w:rsidRPr="00BE37F7">
        <w:rPr>
          <w:rFonts w:ascii="Palatino Linotype" w:hAnsi="Palatino Linotype"/>
          <w:color w:val="333333"/>
        </w:rPr>
        <w:t>, which will be co-hosted by the Aichi Prefecture and the City of Nagoya.</w:t>
      </w:r>
    </w:p>
    <w:p w14:paraId="10358DDA" w14:textId="77777777" w:rsidR="00D83529" w:rsidRPr="00BE37F7" w:rsidRDefault="00D83529" w:rsidP="00D83529">
      <w:pPr>
        <w:pStyle w:val="NormalWeb"/>
        <w:shd w:val="clear" w:color="auto" w:fill="FFFFFF"/>
        <w:spacing w:before="0" w:beforeAutospacing="0" w:after="0" w:afterAutospacing="0"/>
        <w:jc w:val="both"/>
        <w:rPr>
          <w:rFonts w:ascii="Palatino Linotype" w:hAnsi="Palatino Linotype"/>
          <w:color w:val="333333"/>
        </w:rPr>
      </w:pPr>
    </w:p>
    <w:p w14:paraId="3F628823" w14:textId="29D91CC2" w:rsidR="003511D7" w:rsidRDefault="003511D7" w:rsidP="00D83529">
      <w:pPr>
        <w:spacing w:after="0"/>
        <w:jc w:val="both"/>
        <w:rPr>
          <w:rStyle w:val="normaltextrun"/>
          <w:rFonts w:ascii="Palatino Linotype" w:hAnsi="Palatino Linotype"/>
          <w:sz w:val="24"/>
          <w:szCs w:val="24"/>
        </w:rPr>
      </w:pPr>
      <w:r w:rsidRPr="35FA71C6">
        <w:rPr>
          <w:rStyle w:val="normaltextrun"/>
          <w:rFonts w:ascii="Palatino Linotype" w:hAnsi="Palatino Linotype"/>
          <w:sz w:val="24"/>
          <w:szCs w:val="24"/>
        </w:rPr>
        <w:t>“We are thrilled to be introducing IG Arena to the world,”</w:t>
      </w:r>
      <w:r w:rsidR="00BE37F7" w:rsidRPr="35FA71C6">
        <w:rPr>
          <w:rStyle w:val="normaltextrun"/>
          <w:rFonts w:ascii="Palatino Linotype" w:hAnsi="Palatino Linotype"/>
          <w:sz w:val="24"/>
          <w:szCs w:val="24"/>
        </w:rPr>
        <w:t xml:space="preserve"> </w:t>
      </w:r>
      <w:r w:rsidR="00E06B9A" w:rsidRPr="35FA71C6">
        <w:rPr>
          <w:rStyle w:val="normaltextrun"/>
          <w:rFonts w:ascii="Palatino Linotype" w:hAnsi="Palatino Linotype"/>
          <w:sz w:val="24"/>
          <w:szCs w:val="24"/>
        </w:rPr>
        <w:t xml:space="preserve">Tomoharu Furuichi, </w:t>
      </w:r>
      <w:r w:rsidR="0091674C" w:rsidRPr="35FA71C6">
        <w:rPr>
          <w:rStyle w:val="normaltextrun"/>
          <w:rFonts w:ascii="Palatino Linotype" w:hAnsi="Palatino Linotype"/>
          <w:sz w:val="24"/>
          <w:szCs w:val="24"/>
        </w:rPr>
        <w:t>Japan Country Head</w:t>
      </w:r>
      <w:r w:rsidR="6D0729B1" w:rsidRPr="35FA71C6">
        <w:rPr>
          <w:rStyle w:val="normaltextrun"/>
          <w:rFonts w:ascii="Palatino Linotype" w:hAnsi="Palatino Linotype"/>
          <w:sz w:val="24"/>
          <w:szCs w:val="24"/>
        </w:rPr>
        <w:t xml:space="preserve">. </w:t>
      </w:r>
      <w:r w:rsidR="00E06B9A" w:rsidRPr="35FA71C6">
        <w:rPr>
          <w:rStyle w:val="normaltextrun"/>
          <w:rFonts w:ascii="Palatino Linotype" w:hAnsi="Palatino Linotype"/>
          <w:sz w:val="24"/>
          <w:szCs w:val="24"/>
        </w:rPr>
        <w:t xml:space="preserve"> </w:t>
      </w:r>
      <w:r w:rsidR="2F2D448C" w:rsidRPr="35FA71C6">
        <w:rPr>
          <w:rStyle w:val="normaltextrun"/>
          <w:rFonts w:ascii="Palatino Linotype" w:hAnsi="Palatino Linotype"/>
          <w:sz w:val="24"/>
          <w:szCs w:val="24"/>
        </w:rPr>
        <w:t>“</w:t>
      </w:r>
      <w:r w:rsidR="005B2713" w:rsidRPr="35FA71C6">
        <w:rPr>
          <w:rStyle w:val="normaltextrun"/>
          <w:rFonts w:ascii="Palatino Linotype" w:hAnsi="Palatino Linotype"/>
          <w:sz w:val="24"/>
          <w:szCs w:val="24"/>
        </w:rPr>
        <w:t>T</w:t>
      </w:r>
      <w:r w:rsidR="00C969EC" w:rsidRPr="35FA71C6">
        <w:rPr>
          <w:rStyle w:val="normaltextrun"/>
          <w:rFonts w:ascii="Palatino Linotype" w:hAnsi="Palatino Linotype"/>
          <w:sz w:val="24"/>
          <w:szCs w:val="24"/>
        </w:rPr>
        <w:t xml:space="preserve">his partnership </w:t>
      </w:r>
      <w:r w:rsidR="005B2713" w:rsidRPr="35FA71C6">
        <w:rPr>
          <w:rStyle w:val="normaltextrun"/>
          <w:rFonts w:ascii="Palatino Linotype" w:hAnsi="Palatino Linotype"/>
          <w:sz w:val="24"/>
          <w:szCs w:val="24"/>
        </w:rPr>
        <w:t>is the perfect opportunity for us to drive awareness for our brand</w:t>
      </w:r>
      <w:r w:rsidR="00E24825" w:rsidRPr="35FA71C6">
        <w:rPr>
          <w:rStyle w:val="normaltextrun"/>
          <w:rFonts w:ascii="Palatino Linotype" w:hAnsi="Palatino Linotype"/>
          <w:sz w:val="24"/>
          <w:szCs w:val="24"/>
        </w:rPr>
        <w:t xml:space="preserve"> and marks a key step toward </w:t>
      </w:r>
      <w:r w:rsidR="005B2713" w:rsidRPr="35FA71C6">
        <w:rPr>
          <w:rStyle w:val="normaltextrun"/>
          <w:rFonts w:ascii="Palatino Linotype" w:hAnsi="Palatino Linotype"/>
          <w:sz w:val="24"/>
          <w:szCs w:val="24"/>
        </w:rPr>
        <w:t>grow</w:t>
      </w:r>
      <w:r w:rsidR="00E24825" w:rsidRPr="35FA71C6">
        <w:rPr>
          <w:rStyle w:val="normaltextrun"/>
          <w:rFonts w:ascii="Palatino Linotype" w:hAnsi="Palatino Linotype"/>
          <w:sz w:val="24"/>
          <w:szCs w:val="24"/>
        </w:rPr>
        <w:t>ing</w:t>
      </w:r>
      <w:r w:rsidR="005B2713" w:rsidRPr="35FA71C6">
        <w:rPr>
          <w:rStyle w:val="normaltextrun"/>
          <w:rFonts w:ascii="Palatino Linotype" w:hAnsi="Palatino Linotype"/>
          <w:sz w:val="24"/>
          <w:szCs w:val="24"/>
        </w:rPr>
        <w:t xml:space="preserve"> our market share in</w:t>
      </w:r>
      <w:r w:rsidR="00E24825" w:rsidRPr="35FA71C6">
        <w:rPr>
          <w:rStyle w:val="normaltextrun"/>
          <w:rFonts w:ascii="Palatino Linotype" w:hAnsi="Palatino Linotype"/>
          <w:sz w:val="24"/>
          <w:szCs w:val="24"/>
        </w:rPr>
        <w:t xml:space="preserve"> Japan</w:t>
      </w:r>
      <w:r w:rsidR="005B2713" w:rsidRPr="35FA71C6">
        <w:rPr>
          <w:rStyle w:val="normaltextrun"/>
          <w:rFonts w:ascii="Palatino Linotype" w:hAnsi="Palatino Linotype"/>
          <w:sz w:val="24"/>
          <w:szCs w:val="24"/>
        </w:rPr>
        <w:t xml:space="preserve">, </w:t>
      </w:r>
      <w:r w:rsidR="00E24825" w:rsidRPr="35FA71C6">
        <w:rPr>
          <w:rStyle w:val="normaltextrun"/>
          <w:rFonts w:ascii="Palatino Linotype" w:hAnsi="Palatino Linotype"/>
          <w:sz w:val="24"/>
          <w:szCs w:val="24"/>
        </w:rPr>
        <w:t xml:space="preserve">which is </w:t>
      </w:r>
      <w:r w:rsidR="005B2713" w:rsidRPr="35FA71C6">
        <w:rPr>
          <w:rStyle w:val="normaltextrun"/>
          <w:rFonts w:ascii="Palatino Linotype" w:hAnsi="Palatino Linotype"/>
          <w:sz w:val="24"/>
          <w:szCs w:val="24"/>
        </w:rPr>
        <w:t xml:space="preserve">one </w:t>
      </w:r>
      <w:r w:rsidR="2A0F060F" w:rsidRPr="00D83529">
        <w:rPr>
          <w:rStyle w:val="normaltextrun"/>
          <w:rFonts w:ascii="Palatino Linotype" w:hAnsi="Palatino Linotype"/>
          <w:sz w:val="24"/>
          <w:szCs w:val="24"/>
        </w:rPr>
        <w:t xml:space="preserve">of </w:t>
      </w:r>
      <w:r w:rsidR="005B2713" w:rsidRPr="00D83529">
        <w:rPr>
          <w:rStyle w:val="normaltextrun"/>
          <w:rFonts w:ascii="Palatino Linotype" w:hAnsi="Palatino Linotype"/>
          <w:sz w:val="24"/>
          <w:szCs w:val="24"/>
        </w:rPr>
        <w:t>the fastest</w:t>
      </w:r>
      <w:r w:rsidR="005B2713" w:rsidRPr="35FA71C6">
        <w:rPr>
          <w:rStyle w:val="normaltextrun"/>
          <w:rFonts w:ascii="Palatino Linotype" w:hAnsi="Palatino Linotype"/>
          <w:sz w:val="24"/>
          <w:szCs w:val="24"/>
        </w:rPr>
        <w:t xml:space="preserve"> growing regions for online trading</w:t>
      </w:r>
      <w:r w:rsidR="00BB5CF2" w:rsidRPr="35FA71C6">
        <w:rPr>
          <w:rStyle w:val="normaltextrun"/>
          <w:rFonts w:ascii="Palatino Linotype" w:hAnsi="Palatino Linotype"/>
          <w:sz w:val="24"/>
          <w:szCs w:val="24"/>
        </w:rPr>
        <w:t xml:space="preserve">.” </w:t>
      </w:r>
    </w:p>
    <w:p w14:paraId="2F6F33FD" w14:textId="77777777" w:rsidR="00D83529" w:rsidRPr="00BE37F7" w:rsidRDefault="00D83529" w:rsidP="00D83529">
      <w:pPr>
        <w:spacing w:after="0"/>
        <w:jc w:val="both"/>
        <w:rPr>
          <w:rStyle w:val="normaltextrun"/>
          <w:rFonts w:ascii="Palatino Linotype" w:hAnsi="Palatino Linotype"/>
          <w:sz w:val="24"/>
          <w:szCs w:val="24"/>
        </w:rPr>
      </w:pPr>
    </w:p>
    <w:p w14:paraId="115105F9" w14:textId="16F747FC" w:rsidR="00E0050D" w:rsidRDefault="00BE37F7" w:rsidP="00D83529">
      <w:pPr>
        <w:spacing w:after="0"/>
        <w:jc w:val="both"/>
        <w:rPr>
          <w:rStyle w:val="normaltextrun"/>
          <w:rFonts w:ascii="Palatino Linotype" w:hAnsi="Palatino Linotype"/>
          <w:sz w:val="24"/>
          <w:szCs w:val="24"/>
        </w:rPr>
      </w:pPr>
      <w:r w:rsidRPr="35FA71C6">
        <w:rPr>
          <w:rStyle w:val="normaltextrun"/>
          <w:rFonts w:ascii="Palatino Linotype" w:hAnsi="Palatino Linotype"/>
          <w:sz w:val="24"/>
          <w:szCs w:val="24"/>
        </w:rPr>
        <w:t xml:space="preserve">Furuichi </w:t>
      </w:r>
      <w:r w:rsidR="00E24825" w:rsidRPr="35FA71C6">
        <w:rPr>
          <w:rStyle w:val="normaltextrun"/>
          <w:rFonts w:ascii="Palatino Linotype" w:hAnsi="Palatino Linotype"/>
          <w:sz w:val="24"/>
          <w:szCs w:val="24"/>
        </w:rPr>
        <w:t xml:space="preserve">continued, </w:t>
      </w:r>
      <w:r w:rsidR="001D485B" w:rsidRPr="35FA71C6">
        <w:rPr>
          <w:rStyle w:val="normaltextrun"/>
          <w:rFonts w:ascii="Palatino Linotype" w:hAnsi="Palatino Linotype"/>
          <w:sz w:val="24"/>
          <w:szCs w:val="24"/>
        </w:rPr>
        <w:t>“</w:t>
      </w:r>
      <w:r w:rsidR="00E24825" w:rsidRPr="35FA71C6">
        <w:rPr>
          <w:rStyle w:val="normaltextrun"/>
          <w:rFonts w:ascii="Palatino Linotype" w:hAnsi="Palatino Linotype"/>
          <w:sz w:val="24"/>
          <w:szCs w:val="24"/>
        </w:rPr>
        <w:t xml:space="preserve">The announcement also </w:t>
      </w:r>
      <w:r w:rsidR="00BB5CF2" w:rsidRPr="35FA71C6">
        <w:rPr>
          <w:rStyle w:val="normaltextrun"/>
          <w:rFonts w:ascii="Palatino Linotype" w:hAnsi="Palatino Linotype"/>
          <w:sz w:val="24"/>
          <w:szCs w:val="24"/>
        </w:rPr>
        <w:t xml:space="preserve">underscores </w:t>
      </w:r>
      <w:r w:rsidR="00E24825" w:rsidRPr="35FA71C6">
        <w:rPr>
          <w:rStyle w:val="normaltextrun"/>
          <w:rFonts w:ascii="Palatino Linotype" w:hAnsi="Palatino Linotype"/>
          <w:sz w:val="24"/>
          <w:szCs w:val="24"/>
        </w:rPr>
        <w:t xml:space="preserve">our </w:t>
      </w:r>
      <w:r w:rsidR="00BB5CF2" w:rsidRPr="35FA71C6">
        <w:rPr>
          <w:rStyle w:val="normaltextrun"/>
          <w:rFonts w:ascii="Palatino Linotype" w:hAnsi="Palatino Linotype"/>
          <w:sz w:val="24"/>
          <w:szCs w:val="24"/>
        </w:rPr>
        <w:t xml:space="preserve">commitment to the Japanese market </w:t>
      </w:r>
      <w:r w:rsidR="00E636E3" w:rsidRPr="35FA71C6">
        <w:rPr>
          <w:rStyle w:val="normaltextrun"/>
          <w:rFonts w:ascii="Palatino Linotype" w:hAnsi="Palatino Linotype"/>
          <w:sz w:val="24"/>
          <w:szCs w:val="24"/>
        </w:rPr>
        <w:t xml:space="preserve">and our focus on investing in </w:t>
      </w:r>
      <w:r w:rsidR="00E24825" w:rsidRPr="35FA71C6">
        <w:rPr>
          <w:rStyle w:val="normaltextrun"/>
          <w:rFonts w:ascii="Palatino Linotype" w:hAnsi="Palatino Linotype"/>
          <w:sz w:val="24"/>
          <w:szCs w:val="24"/>
        </w:rPr>
        <w:t xml:space="preserve">and delivering </w:t>
      </w:r>
      <w:r w:rsidR="00E636E3" w:rsidRPr="35FA71C6">
        <w:rPr>
          <w:rStyle w:val="normaltextrun"/>
          <w:rFonts w:ascii="Palatino Linotype" w:hAnsi="Palatino Linotype"/>
          <w:sz w:val="24"/>
          <w:szCs w:val="24"/>
        </w:rPr>
        <w:t xml:space="preserve">best-in-class technologies and platforms. With deep rooted ties to Japan, we </w:t>
      </w:r>
      <w:r w:rsidR="00E0050D" w:rsidRPr="35FA71C6">
        <w:rPr>
          <w:rStyle w:val="normaltextrun"/>
          <w:rFonts w:ascii="Palatino Linotype" w:hAnsi="Palatino Linotype"/>
          <w:sz w:val="24"/>
          <w:szCs w:val="24"/>
        </w:rPr>
        <w:t>share a commitment with Aichi International Arena Company</w:t>
      </w:r>
      <w:r w:rsidR="0236BC7F" w:rsidRPr="35FA71C6">
        <w:rPr>
          <w:rStyle w:val="normaltextrun"/>
          <w:rFonts w:ascii="Palatino Linotype" w:hAnsi="Palatino Linotype"/>
          <w:sz w:val="24"/>
          <w:szCs w:val="24"/>
        </w:rPr>
        <w:t xml:space="preserve">, </w:t>
      </w:r>
      <w:r w:rsidR="00B760F8" w:rsidRPr="35FA71C6">
        <w:rPr>
          <w:rStyle w:val="normaltextrun"/>
          <w:rFonts w:ascii="Palatino Linotype" w:hAnsi="Palatino Linotype"/>
          <w:sz w:val="24"/>
          <w:szCs w:val="24"/>
        </w:rPr>
        <w:t>the local government</w:t>
      </w:r>
      <w:r w:rsidR="3BE880E7" w:rsidRPr="35FA71C6">
        <w:rPr>
          <w:rStyle w:val="normaltextrun"/>
          <w:rFonts w:ascii="Palatino Linotype" w:hAnsi="Palatino Linotype"/>
          <w:sz w:val="24"/>
          <w:szCs w:val="24"/>
        </w:rPr>
        <w:t xml:space="preserve"> and AEG</w:t>
      </w:r>
      <w:r w:rsidR="00B760F8" w:rsidRPr="35FA71C6">
        <w:rPr>
          <w:rStyle w:val="normaltextrun"/>
          <w:rFonts w:ascii="Palatino Linotype" w:hAnsi="Palatino Linotype"/>
          <w:sz w:val="24"/>
          <w:szCs w:val="24"/>
        </w:rPr>
        <w:t xml:space="preserve"> </w:t>
      </w:r>
      <w:r w:rsidR="00E0050D" w:rsidRPr="35FA71C6">
        <w:rPr>
          <w:rStyle w:val="normaltextrun"/>
          <w:rFonts w:ascii="Palatino Linotype" w:hAnsi="Palatino Linotype"/>
          <w:sz w:val="24"/>
          <w:szCs w:val="24"/>
        </w:rPr>
        <w:t xml:space="preserve">to </w:t>
      </w:r>
      <w:r w:rsidR="00B760F8" w:rsidRPr="35FA71C6">
        <w:rPr>
          <w:rStyle w:val="normaltextrun"/>
          <w:rFonts w:ascii="Palatino Linotype" w:hAnsi="Palatino Linotype"/>
          <w:sz w:val="24"/>
          <w:szCs w:val="24"/>
        </w:rPr>
        <w:t xml:space="preserve">delivering </w:t>
      </w:r>
      <w:r w:rsidR="00E0050D" w:rsidRPr="35FA71C6">
        <w:rPr>
          <w:rStyle w:val="normaltextrun"/>
          <w:rFonts w:ascii="Palatino Linotype" w:hAnsi="Palatino Linotype"/>
          <w:sz w:val="24"/>
          <w:szCs w:val="24"/>
        </w:rPr>
        <w:t xml:space="preserve">innovation and </w:t>
      </w:r>
      <w:r w:rsidR="0D6B2566" w:rsidRPr="35FA71C6">
        <w:rPr>
          <w:rStyle w:val="normaltextrun"/>
          <w:rFonts w:ascii="Palatino Linotype" w:hAnsi="Palatino Linotype"/>
          <w:sz w:val="24"/>
          <w:szCs w:val="24"/>
        </w:rPr>
        <w:t>excellence and</w:t>
      </w:r>
      <w:r w:rsidR="00E0050D" w:rsidRPr="35FA71C6">
        <w:rPr>
          <w:rStyle w:val="normaltextrun"/>
          <w:rFonts w:ascii="Palatino Linotype" w:hAnsi="Palatino Linotype"/>
          <w:sz w:val="24"/>
          <w:szCs w:val="24"/>
        </w:rPr>
        <w:t xml:space="preserve"> believe that IG Arena will mark a new chapter for both fans and the city of Nagoya.”</w:t>
      </w:r>
    </w:p>
    <w:p w14:paraId="6A17F2B2" w14:textId="77777777" w:rsidR="00D83529" w:rsidRPr="00BE37F7" w:rsidRDefault="00D83529" w:rsidP="00D83529">
      <w:pPr>
        <w:spacing w:after="0"/>
        <w:jc w:val="both"/>
        <w:rPr>
          <w:rStyle w:val="normaltextrun"/>
          <w:rFonts w:ascii="Palatino Linotype" w:hAnsi="Palatino Linotype"/>
          <w:sz w:val="24"/>
          <w:szCs w:val="24"/>
        </w:rPr>
      </w:pPr>
    </w:p>
    <w:p w14:paraId="312EBCBA" w14:textId="340FB467" w:rsidR="001D485B" w:rsidRDefault="00B760F8" w:rsidP="00D83529">
      <w:pPr>
        <w:spacing w:after="0"/>
        <w:jc w:val="both"/>
        <w:rPr>
          <w:rFonts w:ascii="Palatino Linotype" w:hAnsi="Palatino Linotype" w:cs="Open Sans"/>
          <w:color w:val="000000"/>
          <w:sz w:val="24"/>
          <w:szCs w:val="24"/>
          <w:shd w:val="clear" w:color="auto" w:fill="FFFFFF"/>
        </w:rPr>
      </w:pPr>
      <w:r w:rsidRPr="00BE37F7">
        <w:rPr>
          <w:rFonts w:ascii="Palatino Linotype" w:hAnsi="Palatino Linotype" w:cs="Open Sans"/>
          <w:color w:val="000000"/>
          <w:sz w:val="24"/>
          <w:szCs w:val="24"/>
          <w:shd w:val="clear" w:color="auto" w:fill="FFFFFF"/>
        </w:rPr>
        <w:t xml:space="preserve">The historic naming rights agreement was brokered by AEG Global </w:t>
      </w:r>
      <w:r w:rsidR="220AB39C" w:rsidRPr="00BE37F7">
        <w:rPr>
          <w:rFonts w:ascii="Palatino Linotype" w:hAnsi="Palatino Linotype" w:cs="Open Sans"/>
          <w:color w:val="000000"/>
          <w:sz w:val="24"/>
          <w:szCs w:val="24"/>
          <w:shd w:val="clear" w:color="auto" w:fill="FFFFFF"/>
        </w:rPr>
        <w:t>Partnerships and</w:t>
      </w:r>
      <w:r w:rsidR="000D5A83" w:rsidRPr="00BE37F7">
        <w:rPr>
          <w:rFonts w:ascii="Palatino Linotype" w:hAnsi="Palatino Linotype" w:cs="Open Sans"/>
          <w:color w:val="000000"/>
          <w:sz w:val="24"/>
          <w:szCs w:val="24"/>
          <w:shd w:val="clear" w:color="auto" w:fill="FFFFFF"/>
        </w:rPr>
        <w:t xml:space="preserve"> </w:t>
      </w:r>
      <w:r w:rsidRPr="00BE37F7">
        <w:rPr>
          <w:rFonts w:ascii="Palatino Linotype" w:hAnsi="Palatino Linotype" w:cs="Open Sans"/>
          <w:color w:val="000000"/>
          <w:sz w:val="24"/>
          <w:szCs w:val="24"/>
          <w:shd w:val="clear" w:color="auto" w:fill="FFFFFF"/>
        </w:rPr>
        <w:t>places the IG Group brand at the center of some of the biggest and most important sports and live entertainment moments set to take place in Japan.</w:t>
      </w:r>
    </w:p>
    <w:p w14:paraId="6126FBE4" w14:textId="77777777" w:rsidR="00D83529" w:rsidRPr="00BE37F7" w:rsidRDefault="00D83529" w:rsidP="00D83529">
      <w:pPr>
        <w:spacing w:after="0"/>
        <w:jc w:val="both"/>
        <w:rPr>
          <w:rFonts w:ascii="Palatino Linotype" w:hAnsi="Palatino Linotype" w:cs="Open Sans"/>
          <w:color w:val="000000"/>
          <w:sz w:val="24"/>
          <w:szCs w:val="24"/>
          <w:shd w:val="clear" w:color="auto" w:fill="FFFFFF"/>
        </w:rPr>
      </w:pPr>
    </w:p>
    <w:p w14:paraId="7A43966D" w14:textId="29B95C6A" w:rsidR="000708C4" w:rsidRDefault="000708C4" w:rsidP="00D83529">
      <w:pPr>
        <w:spacing w:after="0"/>
        <w:jc w:val="both"/>
        <w:rPr>
          <w:rFonts w:ascii="Palatino Linotype" w:hAnsi="Palatino Linotype" w:cs="Open Sans"/>
          <w:sz w:val="24"/>
          <w:szCs w:val="24"/>
          <w:shd w:val="clear" w:color="auto" w:fill="FFFFFF"/>
        </w:rPr>
      </w:pPr>
      <w:r w:rsidRPr="00BE37F7">
        <w:rPr>
          <w:rFonts w:ascii="Palatino Linotype" w:hAnsi="Palatino Linotype" w:cs="Open Sans"/>
          <w:color w:val="000000"/>
          <w:sz w:val="24"/>
          <w:szCs w:val="24"/>
          <w:shd w:val="clear" w:color="auto" w:fill="FFFFFF"/>
        </w:rPr>
        <w:lastRenderedPageBreak/>
        <w:t>“It was important to us to find a partner who was an innovat</w:t>
      </w:r>
      <w:r w:rsidR="0026612F" w:rsidRPr="00BE37F7">
        <w:rPr>
          <w:rFonts w:ascii="Palatino Linotype" w:hAnsi="Palatino Linotype" w:cs="Open Sans"/>
          <w:color w:val="000000"/>
          <w:sz w:val="24"/>
          <w:szCs w:val="24"/>
          <w:shd w:val="clear" w:color="auto" w:fill="FFFFFF"/>
        </w:rPr>
        <w:t>ive</w:t>
      </w:r>
      <w:r w:rsidR="00120994" w:rsidRPr="00BE37F7">
        <w:rPr>
          <w:rFonts w:ascii="Palatino Linotype" w:hAnsi="Palatino Linotype" w:cs="Open Sans"/>
          <w:color w:val="000000"/>
          <w:sz w:val="24"/>
          <w:szCs w:val="24"/>
          <w:shd w:val="clear" w:color="auto" w:fill="FFFFFF"/>
        </w:rPr>
        <w:t xml:space="preserve"> leader</w:t>
      </w:r>
      <w:r w:rsidR="006A75AE" w:rsidRPr="00BE37F7">
        <w:rPr>
          <w:rFonts w:ascii="Palatino Linotype" w:hAnsi="Palatino Linotype" w:cs="Open Sans"/>
          <w:color w:val="000000"/>
          <w:sz w:val="24"/>
          <w:szCs w:val="24"/>
          <w:shd w:val="clear" w:color="auto" w:fill="FFFFFF"/>
        </w:rPr>
        <w:t xml:space="preserve"> that</w:t>
      </w:r>
      <w:r w:rsidRPr="00BE37F7">
        <w:rPr>
          <w:rFonts w:ascii="Palatino Linotype" w:hAnsi="Palatino Linotype" w:cs="Open Sans"/>
          <w:color w:val="000000"/>
          <w:sz w:val="24"/>
          <w:szCs w:val="24"/>
          <w:shd w:val="clear" w:color="auto" w:fill="FFFFFF"/>
        </w:rPr>
        <w:t xml:space="preserve"> shared our ambitions for Nagoya and our vision to transform live events for </w:t>
      </w:r>
      <w:r w:rsidR="00120994" w:rsidRPr="00BE37F7">
        <w:rPr>
          <w:rFonts w:ascii="Palatino Linotype" w:hAnsi="Palatino Linotype" w:cs="Open Sans"/>
          <w:color w:val="000000"/>
          <w:sz w:val="24"/>
          <w:szCs w:val="24"/>
          <w:shd w:val="clear" w:color="auto" w:fill="FFFFFF"/>
        </w:rPr>
        <w:t xml:space="preserve">Japanese </w:t>
      </w:r>
      <w:r w:rsidRPr="00BE37F7">
        <w:rPr>
          <w:rFonts w:ascii="Palatino Linotype" w:hAnsi="Palatino Linotype" w:cs="Open Sans"/>
          <w:color w:val="000000"/>
          <w:sz w:val="24"/>
          <w:szCs w:val="24"/>
          <w:shd w:val="clear" w:color="auto" w:fill="FFFFFF"/>
        </w:rPr>
        <w:t xml:space="preserve">fans,” </w:t>
      </w:r>
      <w:r w:rsidR="008D718A" w:rsidRPr="00BE37F7">
        <w:rPr>
          <w:rFonts w:ascii="Palatino Linotype" w:hAnsi="Palatino Linotype" w:cs="Open Sans"/>
          <w:color w:val="000000"/>
          <w:sz w:val="24"/>
          <w:szCs w:val="24"/>
          <w:shd w:val="clear" w:color="auto" w:fill="FFFFFF"/>
        </w:rPr>
        <w:t xml:space="preserve">Tokuji, </w:t>
      </w:r>
      <w:r w:rsidR="008D718A" w:rsidRPr="35FA71C6">
        <w:rPr>
          <w:rFonts w:ascii="Palatino Linotype" w:hAnsi="Palatino Linotype" w:cs="Open Sans"/>
          <w:sz w:val="24"/>
          <w:szCs w:val="24"/>
          <w:shd w:val="clear" w:color="auto" w:fill="FFFFFF"/>
        </w:rPr>
        <w:t xml:space="preserve">Sagi, CEO and President of </w:t>
      </w:r>
      <w:r w:rsidRPr="35FA71C6">
        <w:rPr>
          <w:rFonts w:ascii="Palatino Linotype" w:hAnsi="Palatino Linotype" w:cs="Open Sans"/>
          <w:sz w:val="24"/>
          <w:szCs w:val="24"/>
          <w:shd w:val="clear" w:color="auto" w:fill="FFFFFF"/>
        </w:rPr>
        <w:t>Aichi International</w:t>
      </w:r>
      <w:r w:rsidR="008D718A" w:rsidRPr="35FA71C6">
        <w:rPr>
          <w:rFonts w:ascii="Palatino Linotype" w:hAnsi="Palatino Linotype" w:cs="Open Sans"/>
          <w:sz w:val="24"/>
          <w:szCs w:val="24"/>
          <w:shd w:val="clear" w:color="auto" w:fill="FFFFFF"/>
        </w:rPr>
        <w:t xml:space="preserve"> Arena Corporation</w:t>
      </w:r>
      <w:r w:rsidRPr="35FA71C6">
        <w:rPr>
          <w:rFonts w:ascii="Palatino Linotype" w:hAnsi="Palatino Linotype" w:cs="Open Sans"/>
          <w:sz w:val="24"/>
          <w:szCs w:val="24"/>
          <w:shd w:val="clear" w:color="auto" w:fill="FFFFFF"/>
        </w:rPr>
        <w:t>. “</w:t>
      </w:r>
      <w:r w:rsidR="006A75AE" w:rsidRPr="35FA71C6">
        <w:rPr>
          <w:rFonts w:ascii="Palatino Linotype" w:hAnsi="Palatino Linotype" w:cs="Open Sans"/>
          <w:sz w:val="24"/>
          <w:szCs w:val="24"/>
          <w:shd w:val="clear" w:color="auto" w:fill="FFFFFF"/>
        </w:rPr>
        <w:t xml:space="preserve">Delivering new consumer services to the market and a state-of-the-art </w:t>
      </w:r>
      <w:r w:rsidRPr="35FA71C6">
        <w:rPr>
          <w:rFonts w:ascii="Palatino Linotype" w:hAnsi="Palatino Linotype" w:cs="Open Sans"/>
          <w:sz w:val="24"/>
          <w:szCs w:val="24"/>
          <w:shd w:val="clear" w:color="auto" w:fill="FFFFFF"/>
        </w:rPr>
        <w:t>fan experience will be at the heart of what we do at the arena</w:t>
      </w:r>
      <w:r w:rsidR="006A75AE" w:rsidRPr="35FA71C6">
        <w:rPr>
          <w:rFonts w:ascii="Palatino Linotype" w:hAnsi="Palatino Linotype" w:cs="Open Sans"/>
          <w:sz w:val="24"/>
          <w:szCs w:val="24"/>
          <w:shd w:val="clear" w:color="auto" w:fill="FFFFFF"/>
        </w:rPr>
        <w:t>.</w:t>
      </w:r>
      <w:r w:rsidRPr="35FA71C6">
        <w:rPr>
          <w:rFonts w:ascii="Palatino Linotype" w:hAnsi="Palatino Linotype" w:cs="Open Sans"/>
          <w:sz w:val="24"/>
          <w:szCs w:val="24"/>
          <w:shd w:val="clear" w:color="auto" w:fill="FFFFFF"/>
        </w:rPr>
        <w:t xml:space="preserve"> </w:t>
      </w:r>
      <w:r w:rsidR="00120994" w:rsidRPr="35FA71C6">
        <w:rPr>
          <w:rFonts w:ascii="Palatino Linotype" w:hAnsi="Palatino Linotype" w:cs="Open Sans"/>
          <w:sz w:val="24"/>
          <w:szCs w:val="24"/>
          <w:shd w:val="clear" w:color="auto" w:fill="FFFFFF"/>
        </w:rPr>
        <w:t>IG Group’s commitment to redefining investment tools for consumers makes them the ideal naming rights partner</w:t>
      </w:r>
      <w:r w:rsidR="006A75AE" w:rsidRPr="35FA71C6">
        <w:rPr>
          <w:rFonts w:ascii="Palatino Linotype" w:hAnsi="Palatino Linotype" w:cs="Open Sans"/>
          <w:sz w:val="24"/>
          <w:szCs w:val="24"/>
          <w:shd w:val="clear" w:color="auto" w:fill="FFFFFF"/>
        </w:rPr>
        <w:t xml:space="preserve"> and we are</w:t>
      </w:r>
      <w:r w:rsidR="00120994" w:rsidRPr="35FA71C6">
        <w:rPr>
          <w:rFonts w:ascii="Palatino Linotype" w:hAnsi="Palatino Linotype" w:cs="Open Sans"/>
          <w:sz w:val="24"/>
          <w:szCs w:val="24"/>
          <w:shd w:val="clear" w:color="auto" w:fill="FFFFFF"/>
        </w:rPr>
        <w:t xml:space="preserve"> </w:t>
      </w:r>
      <w:r w:rsidRPr="35FA71C6">
        <w:rPr>
          <w:rFonts w:ascii="Palatino Linotype" w:hAnsi="Palatino Linotype" w:cs="Open Sans"/>
          <w:sz w:val="24"/>
          <w:szCs w:val="24"/>
          <w:shd w:val="clear" w:color="auto" w:fill="FFFFFF"/>
        </w:rPr>
        <w:t xml:space="preserve">proud to have </w:t>
      </w:r>
      <w:r w:rsidR="006A75AE" w:rsidRPr="35FA71C6">
        <w:rPr>
          <w:rFonts w:ascii="Palatino Linotype" w:hAnsi="Palatino Linotype" w:cs="Open Sans"/>
          <w:sz w:val="24"/>
          <w:szCs w:val="24"/>
          <w:shd w:val="clear" w:color="auto" w:fill="FFFFFF"/>
        </w:rPr>
        <w:t xml:space="preserve">them </w:t>
      </w:r>
      <w:r w:rsidRPr="35FA71C6">
        <w:rPr>
          <w:rFonts w:ascii="Palatino Linotype" w:hAnsi="Palatino Linotype" w:cs="Open Sans"/>
          <w:sz w:val="24"/>
          <w:szCs w:val="24"/>
          <w:shd w:val="clear" w:color="auto" w:fill="FFFFFF"/>
        </w:rPr>
        <w:t>join us on the journey</w:t>
      </w:r>
      <w:r w:rsidR="00120994" w:rsidRPr="35FA71C6">
        <w:rPr>
          <w:rFonts w:ascii="Palatino Linotype" w:hAnsi="Palatino Linotype" w:cs="Open Sans"/>
          <w:sz w:val="24"/>
          <w:szCs w:val="24"/>
          <w:shd w:val="clear" w:color="auto" w:fill="FFFFFF"/>
        </w:rPr>
        <w:t>.”</w:t>
      </w:r>
    </w:p>
    <w:p w14:paraId="4EADBFE4" w14:textId="77777777" w:rsidR="00D83529" w:rsidRPr="00BE37F7" w:rsidRDefault="00D83529" w:rsidP="00D83529">
      <w:pPr>
        <w:spacing w:after="0"/>
        <w:jc w:val="both"/>
        <w:rPr>
          <w:rStyle w:val="normaltextrun"/>
          <w:rFonts w:ascii="Palatino Linotype" w:hAnsi="Palatino Linotype" w:cs="Open Sans"/>
          <w:sz w:val="24"/>
          <w:szCs w:val="24"/>
          <w:shd w:val="clear" w:color="auto" w:fill="FFFFFF"/>
        </w:rPr>
      </w:pPr>
    </w:p>
    <w:p w14:paraId="1841E2CB" w14:textId="08D94727" w:rsidR="0054247D" w:rsidRDefault="00120994" w:rsidP="00D83529">
      <w:pPr>
        <w:pStyle w:val="NormalWeb"/>
        <w:shd w:val="clear" w:color="auto" w:fill="FFFFFF" w:themeFill="background1"/>
        <w:spacing w:before="0" w:beforeAutospacing="0" w:after="0" w:afterAutospacing="0"/>
        <w:jc w:val="both"/>
        <w:rPr>
          <w:rFonts w:ascii="Palatino Linotype" w:hAnsi="Palatino Linotype"/>
        </w:rPr>
      </w:pPr>
      <w:r w:rsidRPr="35FA71C6">
        <w:rPr>
          <w:rFonts w:ascii="Palatino Linotype" w:hAnsi="Palatino Linotype"/>
        </w:rPr>
        <w:t xml:space="preserve">The new five-story </w:t>
      </w:r>
      <w:r w:rsidR="0054247D" w:rsidRPr="35FA71C6">
        <w:rPr>
          <w:rFonts w:ascii="Palatino Linotype" w:hAnsi="Palatino Linotype"/>
        </w:rPr>
        <w:t xml:space="preserve">IG Arena </w:t>
      </w:r>
      <w:r w:rsidRPr="35FA71C6">
        <w:rPr>
          <w:rFonts w:ascii="Palatino Linotype" w:hAnsi="Palatino Linotype"/>
        </w:rPr>
        <w:t>will</w:t>
      </w:r>
      <w:r w:rsidR="008F13DD" w:rsidRPr="35FA71C6">
        <w:rPr>
          <w:rFonts w:ascii="Palatino Linotype" w:hAnsi="Palatino Linotype"/>
        </w:rPr>
        <w:t xml:space="preserve"> contain</w:t>
      </w:r>
      <w:r w:rsidRPr="35FA71C6">
        <w:rPr>
          <w:rFonts w:ascii="Palatino Linotype" w:hAnsi="Palatino Linotype"/>
        </w:rPr>
        <w:t xml:space="preserve"> a ‘hybrid oval’ bowl </w:t>
      </w:r>
      <w:r w:rsidR="008F13DD" w:rsidRPr="35FA71C6">
        <w:rPr>
          <w:rFonts w:ascii="Palatino Linotype" w:hAnsi="Palatino Linotype"/>
        </w:rPr>
        <w:t xml:space="preserve">that combines the </w:t>
      </w:r>
      <w:r w:rsidRPr="35FA71C6">
        <w:rPr>
          <w:rFonts w:ascii="Palatino Linotype" w:hAnsi="Palatino Linotype"/>
        </w:rPr>
        <w:t xml:space="preserve">features of both </w:t>
      </w:r>
      <w:r w:rsidR="008F13DD" w:rsidRPr="35FA71C6">
        <w:rPr>
          <w:rFonts w:ascii="Palatino Linotype" w:hAnsi="Palatino Linotype"/>
        </w:rPr>
        <w:t xml:space="preserve">an </w:t>
      </w:r>
      <w:r w:rsidRPr="35FA71C6">
        <w:rPr>
          <w:rFonts w:ascii="Palatino Linotype" w:hAnsi="Palatino Linotype"/>
        </w:rPr>
        <w:t>oval and horseshoe bowl style</w:t>
      </w:r>
      <w:r w:rsidR="008F13DD" w:rsidRPr="35FA71C6">
        <w:rPr>
          <w:rFonts w:ascii="Palatino Linotype" w:hAnsi="Palatino Linotype"/>
        </w:rPr>
        <w:t>,</w:t>
      </w:r>
      <w:r w:rsidRPr="35FA71C6">
        <w:rPr>
          <w:rFonts w:ascii="Palatino Linotype" w:hAnsi="Palatino Linotype"/>
        </w:rPr>
        <w:t xml:space="preserve"> enabling it to host multiple </w:t>
      </w:r>
      <w:r w:rsidR="0054247D" w:rsidRPr="35FA71C6">
        <w:rPr>
          <w:rFonts w:ascii="Palatino Linotype" w:hAnsi="Palatino Linotype"/>
        </w:rPr>
        <w:t xml:space="preserve">types </w:t>
      </w:r>
      <w:r w:rsidRPr="35FA71C6">
        <w:rPr>
          <w:rFonts w:ascii="Palatino Linotype" w:hAnsi="Palatino Linotype"/>
        </w:rPr>
        <w:t>of sports and music events.</w:t>
      </w:r>
      <w:r w:rsidR="0054247D" w:rsidRPr="35FA71C6">
        <w:rPr>
          <w:rFonts w:ascii="Palatino Linotype" w:hAnsi="Palatino Linotype"/>
        </w:rPr>
        <w:t xml:space="preserve"> </w:t>
      </w:r>
    </w:p>
    <w:p w14:paraId="01A8AF29" w14:textId="77777777" w:rsidR="00D83529" w:rsidRPr="00BE37F7" w:rsidRDefault="00D83529" w:rsidP="00D83529">
      <w:pPr>
        <w:pStyle w:val="NormalWeb"/>
        <w:shd w:val="clear" w:color="auto" w:fill="FFFFFF" w:themeFill="background1"/>
        <w:spacing w:before="0" w:beforeAutospacing="0" w:after="0" w:afterAutospacing="0"/>
        <w:jc w:val="both"/>
        <w:rPr>
          <w:rFonts w:ascii="Palatino Linotype" w:hAnsi="Palatino Linotype"/>
        </w:rPr>
      </w:pPr>
    </w:p>
    <w:p w14:paraId="53713FCB" w14:textId="4B8C27B5" w:rsidR="005D405E" w:rsidRDefault="005D405E" w:rsidP="00D83529">
      <w:pPr>
        <w:pStyle w:val="NormalWeb"/>
        <w:shd w:val="clear" w:color="auto" w:fill="FFFFFF" w:themeFill="background1"/>
        <w:spacing w:before="0" w:beforeAutospacing="0" w:after="0" w:afterAutospacing="0"/>
        <w:jc w:val="both"/>
        <w:rPr>
          <w:rFonts w:ascii="Palatino Linotype" w:hAnsi="Palatino Linotype"/>
        </w:rPr>
      </w:pPr>
      <w:r w:rsidRPr="35FA71C6">
        <w:rPr>
          <w:rFonts w:ascii="Palatino Linotype" w:hAnsi="Palatino Linotype"/>
        </w:rPr>
        <w:t xml:space="preserve">“This transformative partnership is </w:t>
      </w:r>
      <w:r w:rsidR="008F13DD" w:rsidRPr="35FA71C6">
        <w:rPr>
          <w:rFonts w:ascii="Palatino Linotype" w:hAnsi="Palatino Linotype"/>
        </w:rPr>
        <w:t xml:space="preserve">all </w:t>
      </w:r>
      <w:r w:rsidRPr="35FA71C6">
        <w:rPr>
          <w:rFonts w:ascii="Palatino Linotype" w:hAnsi="Palatino Linotype"/>
        </w:rPr>
        <w:t xml:space="preserve">about the future,” said Paul Samuels, EVP, Global Partnerships for AEG. “It </w:t>
      </w:r>
      <w:r w:rsidR="008F13DD" w:rsidRPr="35FA71C6">
        <w:rPr>
          <w:rFonts w:ascii="Palatino Linotype" w:hAnsi="Palatino Linotype"/>
        </w:rPr>
        <w:t xml:space="preserve">not only </w:t>
      </w:r>
      <w:r w:rsidRPr="35FA71C6">
        <w:rPr>
          <w:rFonts w:ascii="Palatino Linotype" w:hAnsi="Palatino Linotype"/>
        </w:rPr>
        <w:t>will usher in a new era of live entertainment for Nagoya and Japan</w:t>
      </w:r>
      <w:r w:rsidR="008F13DD" w:rsidRPr="35FA71C6">
        <w:rPr>
          <w:rFonts w:ascii="Palatino Linotype" w:hAnsi="Palatino Linotype"/>
        </w:rPr>
        <w:t xml:space="preserve">, but it also </w:t>
      </w:r>
      <w:r w:rsidR="00FE3AA3" w:rsidRPr="35FA71C6">
        <w:rPr>
          <w:rFonts w:ascii="Palatino Linotype" w:hAnsi="Palatino Linotype"/>
        </w:rPr>
        <w:t>marks a key step in delivering world-class events to the market.”</w:t>
      </w:r>
    </w:p>
    <w:p w14:paraId="260C5D26" w14:textId="77777777" w:rsidR="00D83529" w:rsidRPr="00BE37F7" w:rsidRDefault="00D83529" w:rsidP="00D83529">
      <w:pPr>
        <w:pStyle w:val="NormalWeb"/>
        <w:shd w:val="clear" w:color="auto" w:fill="FFFFFF" w:themeFill="background1"/>
        <w:spacing w:before="0" w:beforeAutospacing="0" w:after="0" w:afterAutospacing="0"/>
        <w:jc w:val="both"/>
        <w:rPr>
          <w:rFonts w:ascii="Palatino Linotype" w:hAnsi="Palatino Linotype"/>
        </w:rPr>
      </w:pPr>
    </w:p>
    <w:p w14:paraId="2D6F9712" w14:textId="48F4BFEB" w:rsidR="0054247D" w:rsidRPr="00BE37F7" w:rsidRDefault="005D405E" w:rsidP="00D83529">
      <w:pPr>
        <w:pStyle w:val="NormalWeb"/>
        <w:shd w:val="clear" w:color="auto" w:fill="FFFFFF" w:themeFill="background1"/>
        <w:spacing w:before="0" w:beforeAutospacing="0" w:after="0" w:afterAutospacing="0"/>
        <w:jc w:val="both"/>
        <w:rPr>
          <w:rFonts w:ascii="Palatino Linotype" w:hAnsi="Palatino Linotype"/>
          <w:shd w:val="clear" w:color="auto" w:fill="FFFFFF"/>
        </w:rPr>
      </w:pPr>
      <w:r w:rsidRPr="35FA71C6">
        <w:rPr>
          <w:rFonts w:ascii="Palatino Linotype" w:hAnsi="Palatino Linotype"/>
          <w:shd w:val="clear" w:color="auto" w:fill="FFFFFF"/>
        </w:rPr>
        <w:t>Established in 2021, t</w:t>
      </w:r>
      <w:r w:rsidR="0054247D" w:rsidRPr="35FA71C6">
        <w:rPr>
          <w:rFonts w:ascii="Palatino Linotype" w:hAnsi="Palatino Linotype"/>
          <w:shd w:val="clear" w:color="auto" w:fill="FFFFFF"/>
        </w:rPr>
        <w:t xml:space="preserve">he </w:t>
      </w:r>
      <w:r w:rsidR="0054247D" w:rsidRPr="35FA71C6">
        <w:rPr>
          <w:rFonts w:ascii="Palatino Linotype" w:eastAsia="MS PGothic" w:hAnsi="Palatino Linotype"/>
          <w:bdr w:val="none" w:sz="0" w:space="0" w:color="auto" w:frame="1"/>
        </w:rPr>
        <w:t xml:space="preserve">Aichi International Arena Company, Ltd. </w:t>
      </w:r>
      <w:r w:rsidR="0054247D" w:rsidRPr="35FA71C6">
        <w:rPr>
          <w:rFonts w:ascii="Palatino Linotype" w:hAnsi="Palatino Linotype"/>
          <w:shd w:val="clear" w:color="auto" w:fill="FFFFFF"/>
        </w:rPr>
        <w:t xml:space="preserve">group is headed by Maeda Corporation and NTT Docomo, as well as, Anschutz Sports Holdings (AEG), Sumitomo Mitsui Finance and Leasing, Tokyu Corporation, Chubu-Nippon Broadcasting </w:t>
      </w:r>
      <w:r w:rsidR="00016323" w:rsidRPr="35FA71C6">
        <w:rPr>
          <w:rFonts w:ascii="Palatino Linotype" w:eastAsia="MS Mincho" w:hAnsi="Palatino Linotype" w:cs="MS Mincho"/>
          <w:shd w:val="clear" w:color="auto" w:fill="FFFFFF"/>
          <w:lang w:eastAsia="ja-JP"/>
        </w:rPr>
        <w:t xml:space="preserve">and </w:t>
      </w:r>
      <w:r w:rsidR="0054247D" w:rsidRPr="35FA71C6">
        <w:rPr>
          <w:rFonts w:ascii="Palatino Linotype" w:hAnsi="Palatino Linotype"/>
          <w:shd w:val="clear" w:color="auto" w:fill="FFFFFF"/>
        </w:rPr>
        <w:t>Development Bank of Japan.  The arena was designed by Kengo Kuma &amp; Associates.</w:t>
      </w:r>
    </w:p>
    <w:p w14:paraId="21137761" w14:textId="77777777" w:rsidR="00D83529" w:rsidRDefault="00D83529" w:rsidP="00D83529">
      <w:pPr>
        <w:pStyle w:val="NormalWeb"/>
        <w:shd w:val="clear" w:color="auto" w:fill="FFFFFF" w:themeFill="background1"/>
        <w:spacing w:before="0" w:beforeAutospacing="0" w:after="0" w:afterAutospacing="0"/>
        <w:jc w:val="center"/>
        <w:rPr>
          <w:rFonts w:ascii="Palatino Linotype" w:hAnsi="Palatino Linotype"/>
          <w:color w:val="333333"/>
          <w:shd w:val="clear" w:color="auto" w:fill="FFFFFF"/>
        </w:rPr>
      </w:pPr>
    </w:p>
    <w:p w14:paraId="0C60CA43" w14:textId="6CD0CB48" w:rsidR="00FE3AA3" w:rsidRPr="00BE37F7" w:rsidRDefault="00FE3AA3" w:rsidP="00D83529">
      <w:pPr>
        <w:pStyle w:val="NormalWeb"/>
        <w:shd w:val="clear" w:color="auto" w:fill="FFFFFF" w:themeFill="background1"/>
        <w:spacing w:before="0" w:beforeAutospacing="0" w:after="0" w:afterAutospacing="0"/>
        <w:jc w:val="center"/>
        <w:rPr>
          <w:rFonts w:ascii="Palatino Linotype" w:hAnsi="Palatino Linotype"/>
          <w:color w:val="333333"/>
          <w:shd w:val="clear" w:color="auto" w:fill="FFFFFF"/>
        </w:rPr>
      </w:pPr>
      <w:r w:rsidRPr="00BE37F7">
        <w:rPr>
          <w:rFonts w:ascii="Palatino Linotype" w:hAnsi="Palatino Linotype"/>
          <w:color w:val="333333"/>
          <w:shd w:val="clear" w:color="auto" w:fill="FFFFFF"/>
        </w:rPr>
        <w:t>###</w:t>
      </w:r>
    </w:p>
    <w:p w14:paraId="7C5A9DD9" w14:textId="435E535F" w:rsidR="0026612F" w:rsidRPr="00D83529" w:rsidRDefault="0026612F" w:rsidP="00D83529">
      <w:pPr>
        <w:spacing w:after="0" w:line="240" w:lineRule="auto"/>
        <w:contextualSpacing/>
        <w:jc w:val="both"/>
        <w:rPr>
          <w:rFonts w:ascii="Palatino Linotype" w:hAnsi="Palatino Linotype"/>
          <w:b/>
          <w:bCs/>
          <w:u w:val="single"/>
        </w:rPr>
      </w:pPr>
      <w:r w:rsidRPr="00D83529">
        <w:rPr>
          <w:rFonts w:ascii="Palatino Linotype" w:eastAsia="Arial" w:hAnsi="Palatino Linotype" w:cs="Arial"/>
          <w:b/>
          <w:bCs/>
          <w:u w:val="single"/>
        </w:rPr>
        <w:t>A</w:t>
      </w:r>
      <w:r w:rsidRPr="00D83529">
        <w:rPr>
          <w:rFonts w:ascii="Palatino Linotype" w:hAnsi="Palatino Linotype"/>
          <w:b/>
          <w:bCs/>
          <w:u w:val="single"/>
        </w:rPr>
        <w:t xml:space="preserve">bout IG </w:t>
      </w:r>
    </w:p>
    <w:p w14:paraId="2E81029F" w14:textId="5B3882D9" w:rsidR="0026612F" w:rsidRPr="00D83529" w:rsidRDefault="0026612F" w:rsidP="00D83529">
      <w:pPr>
        <w:spacing w:after="0" w:line="240" w:lineRule="auto"/>
        <w:contextualSpacing/>
        <w:jc w:val="both"/>
        <w:rPr>
          <w:rFonts w:ascii="Palatino Linotype" w:hAnsi="Palatino Linotype"/>
        </w:rPr>
      </w:pPr>
      <w:r w:rsidRPr="00D83529">
        <w:rPr>
          <w:rFonts w:ascii="Palatino Linotype" w:hAnsi="Palatino Linotype"/>
        </w:rPr>
        <w:t>IG Group (</w:t>
      </w:r>
      <w:proofErr w:type="gramStart"/>
      <w:r w:rsidRPr="00D83529">
        <w:rPr>
          <w:rFonts w:ascii="Palatino Linotype" w:hAnsi="Palatino Linotype"/>
        </w:rPr>
        <w:t>LSEG:IGG</w:t>
      </w:r>
      <w:proofErr w:type="gramEnd"/>
      <w:r w:rsidRPr="00D83529">
        <w:rPr>
          <w:rFonts w:ascii="Palatino Linotype" w:hAnsi="Palatino Linotype"/>
        </w:rPr>
        <w:t xml:space="preserve">) is a global fintech company that provides online trading platforms and educational resources to empower ambitious clients around the globe. Established in 1974 and headquartered in the UK, IG Group is a FTSE 250 company that offers clients access to ~19,000 financial markets worldwide. </w:t>
      </w:r>
    </w:p>
    <w:p w14:paraId="7BDAC2AD" w14:textId="77777777" w:rsidR="0026612F" w:rsidRPr="00D83529" w:rsidRDefault="0026612F" w:rsidP="00D83529">
      <w:pPr>
        <w:pStyle w:val="NormalWeb"/>
        <w:shd w:val="clear" w:color="auto" w:fill="FFFFFF" w:themeFill="background1"/>
        <w:spacing w:before="0" w:beforeAutospacing="0" w:after="0" w:afterAutospacing="0"/>
        <w:jc w:val="both"/>
        <w:rPr>
          <w:rFonts w:ascii="Palatino Linotype" w:hAnsi="Palatino Linotype"/>
          <w:sz w:val="22"/>
          <w:szCs w:val="22"/>
        </w:rPr>
      </w:pPr>
      <w:r w:rsidRPr="00D83529">
        <w:rPr>
          <w:rFonts w:ascii="Palatino Linotype" w:eastAsiaTheme="minorEastAsia" w:hAnsi="Palatino Linotype" w:cstheme="minorBidi"/>
          <w:sz w:val="22"/>
          <w:szCs w:val="22"/>
        </w:rPr>
        <w:t xml:space="preserve">For 50 years, the Company has grown and evolved its technology, product offering, and educational tools and content to meet the needs of its retail and institutional clients. IG Group continues to innovate its offering for the next generation of traders and investors through its market-leading brands: IG, </w:t>
      </w:r>
      <w:proofErr w:type="spellStart"/>
      <w:r w:rsidRPr="00D83529">
        <w:rPr>
          <w:rFonts w:ascii="Palatino Linotype" w:eastAsiaTheme="minorEastAsia" w:hAnsi="Palatino Linotype" w:cstheme="minorBidi"/>
          <w:sz w:val="22"/>
          <w:szCs w:val="22"/>
        </w:rPr>
        <w:t>tastytrade</w:t>
      </w:r>
      <w:proofErr w:type="spellEnd"/>
      <w:r w:rsidRPr="00D83529">
        <w:rPr>
          <w:rFonts w:ascii="Palatino Linotype" w:eastAsiaTheme="minorEastAsia" w:hAnsi="Palatino Linotype" w:cstheme="minorBidi"/>
          <w:sz w:val="22"/>
          <w:szCs w:val="22"/>
        </w:rPr>
        <w:t xml:space="preserve">, IG Prime, Spectrum, and </w:t>
      </w:r>
      <w:proofErr w:type="spellStart"/>
      <w:r w:rsidRPr="00D83529">
        <w:rPr>
          <w:rFonts w:ascii="Palatino Linotype" w:eastAsiaTheme="minorEastAsia" w:hAnsi="Palatino Linotype" w:cstheme="minorBidi"/>
          <w:sz w:val="22"/>
          <w:szCs w:val="22"/>
        </w:rPr>
        <w:t>DailyFX</w:t>
      </w:r>
      <w:proofErr w:type="spellEnd"/>
      <w:r w:rsidRPr="00D83529">
        <w:rPr>
          <w:rFonts w:ascii="Palatino Linotype" w:eastAsiaTheme="minorEastAsia" w:hAnsi="Palatino Linotype" w:cstheme="minorBidi"/>
          <w:sz w:val="22"/>
          <w:szCs w:val="22"/>
        </w:rPr>
        <w:t>.</w:t>
      </w:r>
    </w:p>
    <w:p w14:paraId="2D478BA2" w14:textId="44095662" w:rsidR="00FE3AA3" w:rsidRPr="00D83529" w:rsidRDefault="00FE3AA3" w:rsidP="00D83529">
      <w:pPr>
        <w:spacing w:after="0" w:line="240" w:lineRule="auto"/>
        <w:contextualSpacing/>
        <w:jc w:val="both"/>
        <w:rPr>
          <w:rFonts w:ascii="Palatino Linotype" w:eastAsia="Arial" w:hAnsi="Palatino Linotype" w:cs="Arial"/>
          <w:b/>
          <w:bCs/>
          <w:u w:val="single"/>
        </w:rPr>
      </w:pPr>
      <w:r w:rsidRPr="00D83529">
        <w:rPr>
          <w:rFonts w:ascii="Palatino Linotype" w:eastAsia="Arial" w:hAnsi="Palatino Linotype" w:cs="Arial"/>
          <w:b/>
          <w:bCs/>
          <w:u w:val="single"/>
        </w:rPr>
        <w:t>About Aichi International Arena Company, Ltd.</w:t>
      </w:r>
    </w:p>
    <w:p w14:paraId="40EAC771" w14:textId="77777777" w:rsidR="00776ABA" w:rsidRPr="00D83529" w:rsidRDefault="008A415F" w:rsidP="00D83529">
      <w:pPr>
        <w:spacing w:after="0" w:line="240" w:lineRule="auto"/>
        <w:contextualSpacing/>
        <w:jc w:val="both"/>
        <w:rPr>
          <w:rFonts w:ascii="Palatino Linotype" w:eastAsia="Meiryo UI" w:hAnsi="Palatino Linotype" w:cs="Meiryo UI"/>
        </w:rPr>
      </w:pPr>
      <w:r w:rsidRPr="00D83529">
        <w:rPr>
          <w:rFonts w:ascii="Palatino Linotype" w:eastAsia="Arial" w:hAnsi="Palatino Linotype" w:cs="Arial"/>
        </w:rPr>
        <w:t>Aichi International Arena</w:t>
      </w:r>
      <w:r w:rsidRPr="00D83529">
        <w:rPr>
          <w:rFonts w:ascii="Palatino Linotype" w:hAnsi="Palatino Linotype"/>
        </w:rPr>
        <w:t xml:space="preserve"> Corporation was established with investment from the consortium that </w:t>
      </w:r>
      <w:r w:rsidR="00311E56" w:rsidRPr="00D83529">
        <w:rPr>
          <w:rFonts w:ascii="Palatino Linotype" w:hAnsi="Palatino Linotype"/>
        </w:rPr>
        <w:t xml:space="preserve">had </w:t>
      </w:r>
      <w:r w:rsidR="008B0A11" w:rsidRPr="00D83529">
        <w:rPr>
          <w:rFonts w:ascii="Palatino Linotype" w:hAnsi="Palatino Linotype"/>
        </w:rPr>
        <w:t>conducte</w:t>
      </w:r>
      <w:r w:rsidR="008B0A11" w:rsidRPr="00D83529">
        <w:rPr>
          <w:rFonts w:ascii="Palatino Linotype" w:eastAsia="Meiryo UI" w:hAnsi="Palatino Linotype" w:cs="Meiryo UI"/>
        </w:rPr>
        <w:t>d</w:t>
      </w:r>
      <w:r w:rsidRPr="00D83529">
        <w:rPr>
          <w:rFonts w:ascii="Palatino Linotype" w:eastAsia="Meiryo UI" w:hAnsi="Palatino Linotype" w:cs="Meiryo UI"/>
        </w:rPr>
        <w:t xml:space="preserve"> the </w:t>
      </w:r>
      <w:r w:rsidR="00425BEC" w:rsidRPr="00D83529">
        <w:rPr>
          <w:rFonts w:ascii="Palatino Linotype" w:eastAsia="Meiryo UI" w:hAnsi="Palatino Linotype" w:cs="Meiryo UI"/>
        </w:rPr>
        <w:t xml:space="preserve">new arena </w:t>
      </w:r>
      <w:r w:rsidRPr="00D83529">
        <w:rPr>
          <w:rFonts w:ascii="Palatino Linotype" w:eastAsia="Meiryo UI" w:hAnsi="Palatino Linotype" w:cs="Meiryo UI"/>
        </w:rPr>
        <w:t xml:space="preserve">proposal to Aichi Prefecture. </w:t>
      </w:r>
    </w:p>
    <w:p w14:paraId="23C747F9" w14:textId="77777777" w:rsidR="00776ABA" w:rsidRPr="00D83529" w:rsidRDefault="00776ABA" w:rsidP="00D83529">
      <w:pPr>
        <w:spacing w:after="0" w:line="240" w:lineRule="auto"/>
        <w:contextualSpacing/>
        <w:jc w:val="both"/>
        <w:rPr>
          <w:rFonts w:ascii="Palatino Linotype" w:eastAsia="Meiryo UI" w:hAnsi="Palatino Linotype" w:cs="Meiryo UI"/>
        </w:rPr>
      </w:pPr>
    </w:p>
    <w:p w14:paraId="4D3B7430" w14:textId="09F1FEC3" w:rsidR="008A415F" w:rsidRPr="00D83529" w:rsidRDefault="008A415F" w:rsidP="00D83529">
      <w:pPr>
        <w:spacing w:after="0" w:line="240" w:lineRule="auto"/>
        <w:contextualSpacing/>
        <w:jc w:val="both"/>
        <w:rPr>
          <w:rFonts w:ascii="Palatino Linotype" w:eastAsia="Meiryo UI" w:hAnsi="Palatino Linotype" w:cs="Meiryo UI"/>
        </w:rPr>
      </w:pPr>
      <w:r w:rsidRPr="00D83529">
        <w:rPr>
          <w:rFonts w:ascii="Palatino Linotype" w:eastAsia="Meiryo UI" w:hAnsi="Palatino Linotype" w:cs="Meiryo UI"/>
        </w:rPr>
        <w:t>Consortium companies: Maeda Corporation, NTT Docomo, AEG (Anschutz Entertainment Group), Sumitomo Mitsui Finance and Leasing, Tokyu, Chubu-Nippon Broadcasting Corporation, Development Bank of Japan</w:t>
      </w:r>
    </w:p>
    <w:p w14:paraId="7CE539C3" w14:textId="77777777" w:rsidR="008A415F" w:rsidRDefault="008A415F" w:rsidP="00D83529">
      <w:pPr>
        <w:spacing w:after="0" w:line="240" w:lineRule="auto"/>
        <w:contextualSpacing/>
        <w:jc w:val="both"/>
        <w:rPr>
          <w:rStyle w:val="Hyperlink"/>
          <w:rFonts w:ascii="Palatino Linotype" w:eastAsia="Meiryo UI" w:hAnsi="Palatino Linotype"/>
        </w:rPr>
      </w:pPr>
      <w:r w:rsidRPr="00D83529">
        <w:rPr>
          <w:rFonts w:ascii="Palatino Linotype" w:eastAsia="Meiryo UI" w:hAnsi="Palatino Linotype"/>
        </w:rPr>
        <w:t xml:space="preserve">URL: </w:t>
      </w:r>
      <w:hyperlink r:id="rId6">
        <w:r w:rsidRPr="00D83529">
          <w:rPr>
            <w:rStyle w:val="Hyperlink"/>
            <w:rFonts w:ascii="Palatino Linotype" w:eastAsia="Meiryo UI" w:hAnsi="Palatino Linotype"/>
          </w:rPr>
          <w:t>https://aichi-arena.co.jp/</w:t>
        </w:r>
      </w:hyperlink>
    </w:p>
    <w:p w14:paraId="17AB15C3" w14:textId="77777777" w:rsidR="00D83529" w:rsidRPr="00D83529" w:rsidRDefault="00D83529" w:rsidP="00D83529">
      <w:pPr>
        <w:spacing w:after="0" w:line="240" w:lineRule="auto"/>
        <w:contextualSpacing/>
        <w:jc w:val="both"/>
        <w:rPr>
          <w:rFonts w:ascii="Palatino Linotype" w:eastAsia="Meiryo UI" w:hAnsi="Palatino Linotype"/>
        </w:rPr>
      </w:pPr>
    </w:p>
    <w:p w14:paraId="264A09C9" w14:textId="77777777" w:rsidR="00776ABA" w:rsidRPr="00D83529" w:rsidRDefault="00BE37F7" w:rsidP="00D83529">
      <w:pPr>
        <w:pStyle w:val="NormalWeb"/>
        <w:shd w:val="clear" w:color="auto" w:fill="FFFFFF"/>
        <w:spacing w:before="0" w:beforeAutospacing="0" w:after="0" w:afterAutospacing="0"/>
        <w:contextualSpacing/>
        <w:jc w:val="both"/>
        <w:rPr>
          <w:rFonts w:ascii="Palatino Linotype" w:hAnsi="Palatino Linotype"/>
          <w:b/>
          <w:bCs/>
          <w:color w:val="333333"/>
          <w:sz w:val="22"/>
          <w:szCs w:val="22"/>
          <w:u w:val="single"/>
          <w:shd w:val="clear" w:color="auto" w:fill="FFFFFF"/>
        </w:rPr>
      </w:pPr>
      <w:r w:rsidRPr="00D83529">
        <w:rPr>
          <w:rFonts w:ascii="Palatino Linotype" w:hAnsi="Palatino Linotype"/>
          <w:b/>
          <w:bCs/>
          <w:color w:val="333333"/>
          <w:sz w:val="22"/>
          <w:szCs w:val="22"/>
          <w:u w:val="single"/>
          <w:shd w:val="clear" w:color="auto" w:fill="FFFFFF"/>
        </w:rPr>
        <w:t>About AEG</w:t>
      </w:r>
    </w:p>
    <w:p w14:paraId="6D957772" w14:textId="7F26F651" w:rsidR="35FA71C6" w:rsidRPr="00D83529" w:rsidRDefault="6024A099" w:rsidP="00D83529">
      <w:pPr>
        <w:pStyle w:val="NormalWeb"/>
        <w:shd w:val="clear" w:color="auto" w:fill="FFFFFF"/>
        <w:spacing w:before="0" w:beforeAutospacing="0" w:after="0" w:afterAutospacing="0"/>
        <w:contextualSpacing/>
        <w:jc w:val="both"/>
        <w:rPr>
          <w:rFonts w:ascii="Palatino Linotype" w:eastAsia="Palatino Linotype" w:hAnsi="Palatino Linotype" w:cs="Palatino Linotype"/>
          <w:color w:val="333333"/>
          <w:sz w:val="22"/>
          <w:szCs w:val="22"/>
          <w:lang w:val="en"/>
        </w:rPr>
      </w:pPr>
      <w:r w:rsidRPr="00D83529">
        <w:rPr>
          <w:rFonts w:ascii="Palatino Linotype" w:eastAsia="Palatino Linotype" w:hAnsi="Palatino Linotype" w:cs="Palatino Linotype"/>
          <w:color w:val="333333"/>
          <w:sz w:val="22"/>
          <w:szCs w:val="22"/>
          <w:lang w:val="en"/>
        </w:rPr>
        <w:t xml:space="preserve">Headquartered in Los Angeles, California, AEG is the world's leading sports and live entertainment company. With offices on five continents, AEG operates in the following business segments: AEG Facilities, which is affiliated with or owns, manages or consults with more than 150 preeminent arenas, stadiums, theaters, clubs and convention centers around the world, including The O2 Arena, the Sprint Center and the Mercedes-Benz Arenas; AEG Presents, which is dedicated to all aspects of live contemporary music performances, including producing and promoting global and regional concert tours, music and special events and world-renowned festivals; AEG Real Estate, which develops world-class venues, as well as major sports and entertainment districts like Crypto.com Arena and L.A. LIVE; AEG Sports, which is the world's largest operator of sports franchises and high-profile sporting events; and AEG Global Partnerships, which oversees worldwide sales and servicing of sponsorships including naming rights, premium seating and other strategic partnerships. Through its worldwide network of venues, portfolio of powerful sports and music brands and its integrated entertainment districts, AEG entertains more than 100 million guests annually. More information about AEG can be found at </w:t>
      </w:r>
      <w:hyperlink>
        <w:r w:rsidRPr="00D83529">
          <w:rPr>
            <w:rStyle w:val="Hyperlink"/>
            <w:rFonts w:ascii="Palatino Linotype" w:eastAsia="Palatino Linotype" w:hAnsi="Palatino Linotype" w:cs="Palatino Linotype"/>
            <w:sz w:val="22"/>
            <w:szCs w:val="22"/>
            <w:lang w:val="en"/>
          </w:rPr>
          <w:t>www.aegworldwide.com</w:t>
        </w:r>
      </w:hyperlink>
      <w:r w:rsidRPr="00D83529">
        <w:rPr>
          <w:rFonts w:ascii="Palatino Linotype" w:eastAsia="Palatino Linotype" w:hAnsi="Palatino Linotype" w:cs="Palatino Linotype"/>
          <w:color w:val="333333"/>
          <w:sz w:val="22"/>
          <w:szCs w:val="22"/>
          <w:lang w:val="en"/>
        </w:rPr>
        <w:t>.</w:t>
      </w:r>
      <w:r w:rsidR="00776ABA" w:rsidRPr="00D83529">
        <w:rPr>
          <w:rFonts w:ascii="Palatino Linotype" w:eastAsia="Palatino Linotype" w:hAnsi="Palatino Linotype" w:cs="Palatino Linotype"/>
          <w:color w:val="333333"/>
          <w:sz w:val="22"/>
          <w:szCs w:val="22"/>
          <w:lang w:val="en"/>
        </w:rPr>
        <w:t xml:space="preserve"> </w:t>
      </w:r>
    </w:p>
    <w:p w14:paraId="5520C1C5" w14:textId="544E59A8" w:rsidR="35FA71C6" w:rsidRPr="00D83529" w:rsidRDefault="35FA71C6" w:rsidP="00D83529">
      <w:pPr>
        <w:pStyle w:val="NormalWeb"/>
        <w:shd w:val="clear" w:color="auto" w:fill="FFFFFF" w:themeFill="background1"/>
        <w:spacing w:before="0" w:beforeAutospacing="0" w:after="0" w:afterAutospacing="0"/>
        <w:jc w:val="both"/>
        <w:rPr>
          <w:rFonts w:ascii="Palatino Linotype" w:hAnsi="Palatino Linotype"/>
          <w:b/>
          <w:bCs/>
          <w:color w:val="333333"/>
          <w:sz w:val="22"/>
          <w:szCs w:val="22"/>
        </w:rPr>
      </w:pPr>
    </w:p>
    <w:p w14:paraId="6BD190DC" w14:textId="63F3CBA2" w:rsidR="00FE3AA3" w:rsidRPr="00776ABA" w:rsidRDefault="00FE3AA3" w:rsidP="0054247D">
      <w:pPr>
        <w:pStyle w:val="NormalWeb"/>
        <w:shd w:val="clear" w:color="auto" w:fill="FFFFFF"/>
        <w:spacing w:before="240" w:beforeAutospacing="0" w:after="240" w:afterAutospacing="0"/>
        <w:jc w:val="both"/>
        <w:rPr>
          <w:rFonts w:ascii="Palatino Linotype" w:hAnsi="Palatino Linotype"/>
          <w:b/>
          <w:bCs/>
          <w:color w:val="333333"/>
          <w:u w:val="single"/>
          <w:shd w:val="clear" w:color="auto" w:fill="FFFFFF"/>
        </w:rPr>
      </w:pPr>
      <w:r w:rsidRPr="00776ABA">
        <w:rPr>
          <w:rFonts w:ascii="Palatino Linotype" w:hAnsi="Palatino Linotype"/>
          <w:b/>
          <w:bCs/>
          <w:color w:val="333333"/>
          <w:u w:val="single"/>
          <w:shd w:val="clear" w:color="auto" w:fill="FFFFFF"/>
        </w:rPr>
        <w:t>For More Information, Contact:</w:t>
      </w:r>
    </w:p>
    <w:p w14:paraId="16CA0363" w14:textId="0BC0FD07" w:rsidR="00776ABA" w:rsidRPr="00D83529" w:rsidRDefault="00776ABA" w:rsidP="0054247D">
      <w:pPr>
        <w:pStyle w:val="NormalWeb"/>
        <w:shd w:val="clear" w:color="auto" w:fill="FFFFFF"/>
        <w:spacing w:before="240" w:beforeAutospacing="0" w:after="240" w:afterAutospacing="0"/>
        <w:contextualSpacing/>
        <w:jc w:val="both"/>
        <w:rPr>
          <w:rFonts w:ascii="Palatino Linotype" w:hAnsi="Palatino Linotype"/>
          <w:b/>
          <w:bCs/>
          <w:color w:val="333333"/>
          <w:u w:val="single"/>
          <w:shd w:val="clear" w:color="auto" w:fill="FFFFFF"/>
        </w:rPr>
      </w:pPr>
      <w:r w:rsidRPr="00D83529">
        <w:rPr>
          <w:rFonts w:ascii="Palatino Linotype" w:hAnsi="Palatino Linotype"/>
          <w:b/>
          <w:bCs/>
          <w:color w:val="333333"/>
          <w:u w:val="single"/>
          <w:shd w:val="clear" w:color="auto" w:fill="FFFFFF"/>
        </w:rPr>
        <w:t>AEG</w:t>
      </w:r>
    </w:p>
    <w:p w14:paraId="3DAE12DA" w14:textId="783BE4F9" w:rsidR="00776ABA" w:rsidRPr="00D83529" w:rsidRDefault="00776ABA" w:rsidP="0054247D">
      <w:pPr>
        <w:pStyle w:val="NormalWeb"/>
        <w:shd w:val="clear" w:color="auto" w:fill="FFFFFF"/>
        <w:spacing w:before="240" w:beforeAutospacing="0" w:after="240" w:afterAutospacing="0"/>
        <w:contextualSpacing/>
        <w:jc w:val="both"/>
        <w:rPr>
          <w:rFonts w:ascii="Palatino Linotype" w:hAnsi="Palatino Linotype"/>
          <w:color w:val="333333"/>
          <w:shd w:val="clear" w:color="auto" w:fill="FFFFFF"/>
        </w:rPr>
      </w:pPr>
      <w:r w:rsidRPr="00D83529">
        <w:rPr>
          <w:rFonts w:ascii="Palatino Linotype" w:hAnsi="Palatino Linotype"/>
          <w:color w:val="333333"/>
          <w:shd w:val="clear" w:color="auto" w:fill="FFFFFF"/>
        </w:rPr>
        <w:t>Michael Roth, VP Communications</w:t>
      </w:r>
    </w:p>
    <w:p w14:paraId="2FD22BB1" w14:textId="72D58CFB" w:rsidR="00776ABA" w:rsidRPr="00D83529" w:rsidRDefault="00000000" w:rsidP="0054247D">
      <w:pPr>
        <w:pStyle w:val="NormalWeb"/>
        <w:shd w:val="clear" w:color="auto" w:fill="FFFFFF"/>
        <w:spacing w:before="240" w:beforeAutospacing="0" w:after="240" w:afterAutospacing="0"/>
        <w:contextualSpacing/>
        <w:jc w:val="both"/>
        <w:rPr>
          <w:rFonts w:ascii="Palatino Linotype" w:hAnsi="Palatino Linotype"/>
          <w:color w:val="333333"/>
          <w:shd w:val="clear" w:color="auto" w:fill="FFFFFF"/>
        </w:rPr>
      </w:pPr>
      <w:hyperlink r:id="rId7" w:history="1">
        <w:r w:rsidR="00776ABA" w:rsidRPr="00D83529">
          <w:rPr>
            <w:rStyle w:val="Hyperlink"/>
            <w:rFonts w:ascii="Palatino Linotype" w:hAnsi="Palatino Linotype"/>
            <w:shd w:val="clear" w:color="auto" w:fill="FFFFFF"/>
          </w:rPr>
          <w:t>mroth@aegworldwide.com</w:t>
        </w:r>
      </w:hyperlink>
    </w:p>
    <w:p w14:paraId="2C94BA02" w14:textId="1C21B9FF" w:rsidR="00776ABA" w:rsidRPr="00D83529" w:rsidRDefault="00776ABA" w:rsidP="0054247D">
      <w:pPr>
        <w:pStyle w:val="NormalWeb"/>
        <w:shd w:val="clear" w:color="auto" w:fill="FFFFFF"/>
        <w:spacing w:before="240" w:beforeAutospacing="0" w:after="240" w:afterAutospacing="0"/>
        <w:contextualSpacing/>
        <w:jc w:val="both"/>
        <w:rPr>
          <w:rFonts w:ascii="Palatino Linotype" w:hAnsi="Palatino Linotype"/>
          <w:color w:val="333333"/>
          <w:shd w:val="clear" w:color="auto" w:fill="FFFFFF"/>
        </w:rPr>
      </w:pPr>
      <w:r w:rsidRPr="00D83529">
        <w:rPr>
          <w:rFonts w:ascii="Palatino Linotype" w:hAnsi="Palatino Linotype"/>
          <w:color w:val="333333"/>
          <w:shd w:val="clear" w:color="auto" w:fill="FFFFFF"/>
        </w:rPr>
        <w:t>310 308 7684</w:t>
      </w:r>
    </w:p>
    <w:p w14:paraId="57BBD023" w14:textId="77777777" w:rsidR="00776ABA" w:rsidRPr="00D83529" w:rsidRDefault="00776ABA" w:rsidP="0054247D">
      <w:pPr>
        <w:pStyle w:val="NormalWeb"/>
        <w:shd w:val="clear" w:color="auto" w:fill="FFFFFF"/>
        <w:spacing w:before="240" w:beforeAutospacing="0" w:after="240" w:afterAutospacing="0"/>
        <w:contextualSpacing/>
        <w:jc w:val="both"/>
        <w:rPr>
          <w:rFonts w:ascii="Palatino Linotype" w:hAnsi="Palatino Linotype"/>
          <w:b/>
          <w:bCs/>
          <w:color w:val="333333"/>
          <w:u w:val="single"/>
          <w:shd w:val="clear" w:color="auto" w:fill="FFFFFF"/>
        </w:rPr>
      </w:pPr>
    </w:p>
    <w:p w14:paraId="15BEF217" w14:textId="5F624346" w:rsidR="00391164" w:rsidRPr="00D83529" w:rsidRDefault="00A96353" w:rsidP="0054247D">
      <w:pPr>
        <w:pStyle w:val="NormalWeb"/>
        <w:shd w:val="clear" w:color="auto" w:fill="FFFFFF"/>
        <w:spacing w:before="240" w:beforeAutospacing="0" w:after="240" w:afterAutospacing="0"/>
        <w:contextualSpacing/>
        <w:jc w:val="both"/>
        <w:rPr>
          <w:rFonts w:ascii="Palatino Linotype" w:hAnsi="Palatino Linotype"/>
          <w:b/>
          <w:bCs/>
          <w:color w:val="333333"/>
          <w:u w:val="single"/>
          <w:shd w:val="clear" w:color="auto" w:fill="FFFFFF"/>
        </w:rPr>
      </w:pPr>
      <w:r w:rsidRPr="00D83529">
        <w:rPr>
          <w:rFonts w:ascii="Palatino Linotype" w:hAnsi="Palatino Linotype"/>
          <w:b/>
          <w:bCs/>
          <w:color w:val="333333"/>
          <w:u w:val="single"/>
          <w:shd w:val="clear" w:color="auto" w:fill="FFFFFF"/>
        </w:rPr>
        <w:t>Aichi International Arena Corporation</w:t>
      </w:r>
    </w:p>
    <w:p w14:paraId="1F1FA505" w14:textId="7BED4A20" w:rsidR="00776ABA" w:rsidRPr="00D83529" w:rsidRDefault="00776ABA" w:rsidP="0054247D">
      <w:pPr>
        <w:pStyle w:val="NormalWeb"/>
        <w:shd w:val="clear" w:color="auto" w:fill="FFFFFF"/>
        <w:spacing w:before="240" w:beforeAutospacing="0" w:after="240" w:afterAutospacing="0"/>
        <w:contextualSpacing/>
        <w:jc w:val="both"/>
        <w:rPr>
          <w:rFonts w:ascii="Palatino Linotype" w:hAnsi="Palatino Linotype"/>
          <w:color w:val="333333"/>
          <w:shd w:val="clear" w:color="auto" w:fill="FFFFFF"/>
        </w:rPr>
      </w:pPr>
      <w:r w:rsidRPr="00D83529">
        <w:rPr>
          <w:rFonts w:ascii="Palatino Linotype" w:hAnsi="Palatino Linotype"/>
          <w:color w:val="333333"/>
          <w:shd w:val="clear" w:color="auto" w:fill="FFFFFF"/>
        </w:rPr>
        <w:t>Tetsu Uemura, Head of Communication</w:t>
      </w:r>
    </w:p>
    <w:p w14:paraId="2B4D036C" w14:textId="3745BDA7" w:rsidR="00FE3AA3" w:rsidRPr="00D83529" w:rsidRDefault="00A96353" w:rsidP="0054247D">
      <w:pPr>
        <w:pStyle w:val="NormalWeb"/>
        <w:shd w:val="clear" w:color="auto" w:fill="FFFFFF"/>
        <w:spacing w:before="240" w:beforeAutospacing="0" w:after="240" w:afterAutospacing="0"/>
        <w:contextualSpacing/>
        <w:jc w:val="both"/>
        <w:rPr>
          <w:rFonts w:ascii="Palatino Linotype" w:eastAsiaTheme="minorEastAsia" w:hAnsi="Palatino Linotype"/>
          <w:color w:val="333333"/>
          <w:shd w:val="clear" w:color="auto" w:fill="FFFFFF"/>
          <w:lang w:eastAsia="ja-JP"/>
        </w:rPr>
      </w:pPr>
      <w:r w:rsidRPr="00D83529">
        <w:rPr>
          <w:rFonts w:ascii="Palatino Linotype" w:eastAsiaTheme="minorEastAsia" w:hAnsi="Palatino Linotype"/>
          <w:color w:val="333333"/>
          <w:shd w:val="clear" w:color="auto" w:fill="FFFFFF"/>
          <w:lang w:eastAsia="ja-JP"/>
        </w:rPr>
        <w:t xml:space="preserve">Email: </w:t>
      </w:r>
      <w:hyperlink r:id="rId8" w:history="1">
        <w:r w:rsidR="00776ABA" w:rsidRPr="00D83529">
          <w:rPr>
            <w:rStyle w:val="Hyperlink"/>
            <w:rFonts w:ascii="Palatino Linotype" w:eastAsiaTheme="minorEastAsia" w:hAnsi="Palatino Linotype"/>
            <w:shd w:val="clear" w:color="auto" w:fill="FFFFFF"/>
            <w:lang w:eastAsia="ja-JP"/>
          </w:rPr>
          <w:t>uemura.t@aichi-arena.co.jp</w:t>
        </w:r>
      </w:hyperlink>
    </w:p>
    <w:p w14:paraId="12521F8F" w14:textId="77777777" w:rsidR="00776ABA" w:rsidRPr="00D83529" w:rsidRDefault="00776ABA" w:rsidP="0054247D">
      <w:pPr>
        <w:pStyle w:val="NormalWeb"/>
        <w:shd w:val="clear" w:color="auto" w:fill="FFFFFF"/>
        <w:spacing w:before="240" w:beforeAutospacing="0" w:after="240" w:afterAutospacing="0"/>
        <w:contextualSpacing/>
        <w:jc w:val="both"/>
        <w:rPr>
          <w:rFonts w:ascii="Palatino Linotype" w:eastAsiaTheme="minorEastAsia" w:hAnsi="Palatino Linotype"/>
          <w:color w:val="333333"/>
          <w:shd w:val="clear" w:color="auto" w:fill="FFFFFF"/>
          <w:lang w:eastAsia="ja-JP"/>
        </w:rPr>
      </w:pPr>
    </w:p>
    <w:p w14:paraId="1C0561C2" w14:textId="77777777" w:rsidR="00776ABA" w:rsidRPr="00D83529" w:rsidRDefault="00776ABA" w:rsidP="0054247D">
      <w:pPr>
        <w:pStyle w:val="NormalWeb"/>
        <w:shd w:val="clear" w:color="auto" w:fill="FFFFFF"/>
        <w:spacing w:before="240" w:beforeAutospacing="0" w:after="240" w:afterAutospacing="0"/>
        <w:contextualSpacing/>
        <w:jc w:val="both"/>
        <w:rPr>
          <w:rFonts w:ascii="Palatino Linotype" w:eastAsiaTheme="minorEastAsia" w:hAnsi="Palatino Linotype"/>
          <w:b/>
          <w:bCs/>
          <w:color w:val="333333"/>
          <w:u w:val="single"/>
          <w:shd w:val="clear" w:color="auto" w:fill="FFFFFF"/>
          <w:lang w:eastAsia="ja-JP"/>
        </w:rPr>
      </w:pPr>
      <w:r w:rsidRPr="00D83529">
        <w:rPr>
          <w:rFonts w:ascii="Palatino Linotype" w:eastAsiaTheme="minorEastAsia" w:hAnsi="Palatino Linotype"/>
          <w:b/>
          <w:bCs/>
          <w:color w:val="333333"/>
          <w:u w:val="single"/>
          <w:shd w:val="clear" w:color="auto" w:fill="FFFFFF"/>
          <w:lang w:eastAsia="ja-JP"/>
        </w:rPr>
        <w:t>Media Assets including videos and renderings can be found at</w:t>
      </w:r>
    </w:p>
    <w:p w14:paraId="2E1913B8" w14:textId="086B6B70" w:rsidR="00776ABA" w:rsidRPr="00776ABA" w:rsidRDefault="00776ABA" w:rsidP="0054247D">
      <w:pPr>
        <w:pStyle w:val="NormalWeb"/>
        <w:shd w:val="clear" w:color="auto" w:fill="FFFFFF"/>
        <w:spacing w:before="240" w:beforeAutospacing="0" w:after="240" w:afterAutospacing="0"/>
        <w:contextualSpacing/>
        <w:jc w:val="both"/>
        <w:rPr>
          <w:rFonts w:ascii="Palatino Linotype" w:hAnsi="Palatino Linotype"/>
          <w:b/>
          <w:bCs/>
          <w:color w:val="333333"/>
          <w:u w:val="single"/>
          <w:shd w:val="clear" w:color="auto" w:fill="FFFFFF"/>
        </w:rPr>
      </w:pPr>
      <w:r w:rsidRPr="00D83529">
        <w:rPr>
          <w:rFonts w:ascii="Palatino Linotype" w:eastAsiaTheme="minorEastAsia" w:hAnsi="Palatino Linotype"/>
          <w:b/>
          <w:bCs/>
          <w:color w:val="333333"/>
          <w:u w:val="single"/>
          <w:shd w:val="clear" w:color="auto" w:fill="FFFFFF"/>
          <w:lang w:eastAsia="ja-JP"/>
        </w:rPr>
        <w:t>https://aegworldwide.com/press-center/media-assets</w:t>
      </w:r>
    </w:p>
    <w:p w14:paraId="4CD5F116" w14:textId="77777777" w:rsidR="00FE3AA3" w:rsidRPr="00FE3AA3" w:rsidRDefault="00FE3AA3" w:rsidP="0054247D">
      <w:pPr>
        <w:pStyle w:val="NormalWeb"/>
        <w:shd w:val="clear" w:color="auto" w:fill="FFFFFF"/>
        <w:spacing w:before="240" w:beforeAutospacing="0" w:after="240" w:afterAutospacing="0"/>
        <w:jc w:val="both"/>
        <w:rPr>
          <w:rFonts w:ascii="Palatino Linotype" w:hAnsi="Palatino Linotype"/>
          <w:b/>
          <w:bCs/>
          <w:color w:val="333333"/>
          <w:shd w:val="clear" w:color="auto" w:fill="FFFFFF"/>
        </w:rPr>
      </w:pPr>
    </w:p>
    <w:p w14:paraId="09D4DAA1" w14:textId="77777777" w:rsidR="00FE3AA3" w:rsidRDefault="00FE3AA3" w:rsidP="0054247D">
      <w:pPr>
        <w:pStyle w:val="NormalWeb"/>
        <w:shd w:val="clear" w:color="auto" w:fill="FFFFFF"/>
        <w:spacing w:before="240" w:beforeAutospacing="0" w:after="240" w:afterAutospacing="0"/>
        <w:jc w:val="both"/>
        <w:rPr>
          <w:rFonts w:ascii="Palatino Linotype" w:hAnsi="Palatino Linotype"/>
          <w:color w:val="333333"/>
          <w:shd w:val="clear" w:color="auto" w:fill="FFFFFF"/>
        </w:rPr>
      </w:pPr>
    </w:p>
    <w:p w14:paraId="73403787" w14:textId="77777777" w:rsidR="00FE3AA3" w:rsidRPr="0054247D" w:rsidRDefault="00FE3AA3" w:rsidP="0054247D">
      <w:pPr>
        <w:pStyle w:val="NormalWeb"/>
        <w:shd w:val="clear" w:color="auto" w:fill="FFFFFF"/>
        <w:spacing w:before="240" w:beforeAutospacing="0" w:after="240" w:afterAutospacing="0"/>
        <w:jc w:val="both"/>
        <w:rPr>
          <w:rFonts w:ascii="Palatino Linotype" w:hAnsi="Palatino Linotype"/>
          <w:color w:val="333333"/>
        </w:rPr>
      </w:pPr>
    </w:p>
    <w:p w14:paraId="00EFC39C" w14:textId="15D290F7" w:rsidR="00BB5CF2" w:rsidRPr="0054247D" w:rsidRDefault="00BB5CF2" w:rsidP="0054247D">
      <w:pPr>
        <w:jc w:val="both"/>
        <w:rPr>
          <w:rStyle w:val="normaltextrun"/>
          <w:rFonts w:ascii="Palatino Linotype" w:hAnsi="Palatino Linotype"/>
          <w:color w:val="333333"/>
          <w:sz w:val="24"/>
          <w:szCs w:val="24"/>
        </w:rPr>
      </w:pPr>
    </w:p>
    <w:p w14:paraId="0D546E61" w14:textId="1BB475D5" w:rsidR="00BB5CF2" w:rsidRPr="003511D7" w:rsidRDefault="00BB5CF2" w:rsidP="0054247D">
      <w:pPr>
        <w:jc w:val="both"/>
        <w:rPr>
          <w:rFonts w:ascii="Palatino Linotype" w:hAnsi="Palatino Linotype"/>
          <w:color w:val="333333"/>
          <w:sz w:val="24"/>
          <w:szCs w:val="24"/>
        </w:rPr>
      </w:pPr>
      <w:r>
        <w:rPr>
          <w:rFonts w:ascii="Lora" w:hAnsi="Lora"/>
          <w:color w:val="000000"/>
          <w:sz w:val="27"/>
          <w:szCs w:val="27"/>
        </w:rPr>
        <w:t> </w:t>
      </w:r>
    </w:p>
    <w:sectPr w:rsidR="00BB5CF2" w:rsidRPr="003511D7">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29B7" w14:textId="77777777" w:rsidR="00D21F4C" w:rsidRDefault="00D21F4C" w:rsidP="0028616F">
      <w:pPr>
        <w:spacing w:after="0" w:line="240" w:lineRule="auto"/>
      </w:pPr>
      <w:r>
        <w:separator/>
      </w:r>
    </w:p>
  </w:endnote>
  <w:endnote w:type="continuationSeparator" w:id="0">
    <w:p w14:paraId="2D3838F8" w14:textId="77777777" w:rsidR="00D21F4C" w:rsidRDefault="00D21F4C" w:rsidP="0028616F">
      <w:pPr>
        <w:spacing w:after="0" w:line="240" w:lineRule="auto"/>
      </w:pPr>
      <w:r>
        <w:continuationSeparator/>
      </w:r>
    </w:p>
  </w:endnote>
  <w:endnote w:type="continuationNotice" w:id="1">
    <w:p w14:paraId="2E812897" w14:textId="77777777" w:rsidR="00D21F4C" w:rsidRDefault="00D21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eiryo UI">
    <w:charset w:val="80"/>
    <w:family w:val="swiss"/>
    <w:pitch w:val="variable"/>
    <w:sig w:usb0="E00002FF" w:usb1="6AC7FFFF" w:usb2="08000012" w:usb3="00000000" w:csb0="0002009F" w:csb1="00000000"/>
  </w:font>
  <w:font w:name="Lora">
    <w:charset w:val="00"/>
    <w:family w:val="auto"/>
    <w:pitch w:val="variable"/>
    <w:sig w:usb0="A00002FF" w:usb1="5000204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52D4" w14:textId="65359D06" w:rsidR="0028616F" w:rsidRDefault="0028616F">
    <w:pPr>
      <w:pStyle w:val="Footer"/>
    </w:pPr>
    <w:r>
      <w:rPr>
        <w:noProof/>
      </w:rPr>
      <mc:AlternateContent>
        <mc:Choice Requires="wps">
          <w:drawing>
            <wp:anchor distT="0" distB="0" distL="0" distR="0" simplePos="0" relativeHeight="251658240" behindDoc="0" locked="0" layoutInCell="1" allowOverlap="1" wp14:anchorId="54D5E39E" wp14:editId="10E34228">
              <wp:simplePos x="635" y="635"/>
              <wp:positionH relativeFrom="page">
                <wp:align>center</wp:align>
              </wp:positionH>
              <wp:positionV relativeFrom="page">
                <wp:align>bottom</wp:align>
              </wp:positionV>
              <wp:extent cx="443865" cy="443865"/>
              <wp:effectExtent l="0" t="0" r="15240" b="0"/>
              <wp:wrapNone/>
              <wp:docPr id="1726960026" name="Text Box 2" descr="External Communication - Disclose with car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5848AF" w14:textId="32E916C6" w:rsidR="0028616F" w:rsidRPr="0028616F" w:rsidRDefault="0028616F" w:rsidP="0028616F">
                          <w:pPr>
                            <w:spacing w:after="0"/>
                            <w:rPr>
                              <w:rFonts w:ascii="Calibri" w:eastAsia="Calibri" w:hAnsi="Calibri" w:cs="Calibri"/>
                              <w:noProof/>
                              <w:color w:val="000000"/>
                              <w:sz w:val="16"/>
                              <w:szCs w:val="16"/>
                            </w:rPr>
                          </w:pPr>
                          <w:r w:rsidRPr="0028616F">
                            <w:rPr>
                              <w:rFonts w:ascii="Calibri" w:eastAsia="Calibri" w:hAnsi="Calibri" w:cs="Calibri"/>
                              <w:noProof/>
                              <w:color w:val="000000"/>
                              <w:sz w:val="16"/>
                              <w:szCs w:val="16"/>
                            </w:rPr>
                            <w:t>External Communication - Disclose with care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D5E39E" id="_x0000_t202" coordsize="21600,21600" o:spt="202" path="m,l,21600r21600,l21600,xe">
              <v:stroke joinstyle="miter"/>
              <v:path gradientshapeok="t" o:connecttype="rect"/>
            </v:shapetype>
            <v:shape id="Text Box 2" o:spid="_x0000_s1026" type="#_x0000_t202" alt="External Communication - Disclose with car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15848AF" w14:textId="32E916C6" w:rsidR="0028616F" w:rsidRPr="0028616F" w:rsidRDefault="0028616F" w:rsidP="0028616F">
                    <w:pPr>
                      <w:spacing w:after="0"/>
                      <w:rPr>
                        <w:rFonts w:ascii="Calibri" w:eastAsia="Calibri" w:hAnsi="Calibri" w:cs="Calibri"/>
                        <w:noProof/>
                        <w:color w:val="000000"/>
                        <w:sz w:val="16"/>
                        <w:szCs w:val="16"/>
                      </w:rPr>
                    </w:pPr>
                    <w:r w:rsidRPr="0028616F">
                      <w:rPr>
                        <w:rFonts w:ascii="Calibri" w:eastAsia="Calibri" w:hAnsi="Calibri" w:cs="Calibri"/>
                        <w:noProof/>
                        <w:color w:val="000000"/>
                        <w:sz w:val="16"/>
                        <w:szCs w:val="16"/>
                      </w:rPr>
                      <w:t>External Communication - Disclose with care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A73D" w14:textId="0183595A" w:rsidR="0028616F" w:rsidRDefault="0028616F">
    <w:pPr>
      <w:pStyle w:val="Footer"/>
    </w:pPr>
    <w:r>
      <w:rPr>
        <w:noProof/>
      </w:rPr>
      <mc:AlternateContent>
        <mc:Choice Requires="wps">
          <w:drawing>
            <wp:anchor distT="0" distB="0" distL="0" distR="0" simplePos="0" relativeHeight="251658241" behindDoc="0" locked="0" layoutInCell="1" allowOverlap="1" wp14:anchorId="27077C7B" wp14:editId="537D8835">
              <wp:simplePos x="914400" y="9429750"/>
              <wp:positionH relativeFrom="page">
                <wp:align>center</wp:align>
              </wp:positionH>
              <wp:positionV relativeFrom="page">
                <wp:align>bottom</wp:align>
              </wp:positionV>
              <wp:extent cx="443865" cy="443865"/>
              <wp:effectExtent l="0" t="0" r="15240" b="0"/>
              <wp:wrapNone/>
              <wp:docPr id="1011460797" name="Text Box 3" descr="External Communication - Disclose with car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61A20" w14:textId="7DE512F7" w:rsidR="0028616F" w:rsidRPr="0028616F" w:rsidRDefault="0028616F" w:rsidP="0028616F">
                          <w:pPr>
                            <w:spacing w:after="0"/>
                            <w:rPr>
                              <w:rFonts w:ascii="Calibri" w:eastAsia="Calibri" w:hAnsi="Calibri" w:cs="Calibri"/>
                              <w:noProof/>
                              <w:color w:val="000000"/>
                              <w:sz w:val="16"/>
                              <w:szCs w:val="16"/>
                            </w:rPr>
                          </w:pPr>
                          <w:r w:rsidRPr="0028616F">
                            <w:rPr>
                              <w:rFonts w:ascii="Calibri" w:eastAsia="Calibri" w:hAnsi="Calibri" w:cs="Calibri"/>
                              <w:noProof/>
                              <w:color w:val="000000"/>
                              <w:sz w:val="16"/>
                              <w:szCs w:val="16"/>
                            </w:rPr>
                            <w:t>External Communication - Disclose with care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077C7B" id="_x0000_t202" coordsize="21600,21600" o:spt="202" path="m,l,21600r21600,l21600,xe">
              <v:stroke joinstyle="miter"/>
              <v:path gradientshapeok="t" o:connecttype="rect"/>
            </v:shapetype>
            <v:shape id="Text Box 3" o:spid="_x0000_s1027" type="#_x0000_t202" alt="External Communication - Disclose with car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FC61A20" w14:textId="7DE512F7" w:rsidR="0028616F" w:rsidRPr="0028616F" w:rsidRDefault="0028616F" w:rsidP="0028616F">
                    <w:pPr>
                      <w:spacing w:after="0"/>
                      <w:rPr>
                        <w:rFonts w:ascii="Calibri" w:eastAsia="Calibri" w:hAnsi="Calibri" w:cs="Calibri"/>
                        <w:noProof/>
                        <w:color w:val="000000"/>
                        <w:sz w:val="16"/>
                        <w:szCs w:val="16"/>
                      </w:rPr>
                    </w:pPr>
                    <w:r w:rsidRPr="0028616F">
                      <w:rPr>
                        <w:rFonts w:ascii="Calibri" w:eastAsia="Calibri" w:hAnsi="Calibri" w:cs="Calibri"/>
                        <w:noProof/>
                        <w:color w:val="000000"/>
                        <w:sz w:val="16"/>
                        <w:szCs w:val="16"/>
                      </w:rPr>
                      <w:t>External Communication - Disclose with care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3326" w14:textId="20B223A7" w:rsidR="0028616F" w:rsidRDefault="0028616F">
    <w:pPr>
      <w:pStyle w:val="Footer"/>
    </w:pPr>
    <w:r>
      <w:rPr>
        <w:noProof/>
      </w:rPr>
      <mc:AlternateContent>
        <mc:Choice Requires="wps">
          <w:drawing>
            <wp:anchor distT="0" distB="0" distL="0" distR="0" simplePos="0" relativeHeight="251658242" behindDoc="0" locked="0" layoutInCell="1" allowOverlap="1" wp14:anchorId="6D0E7377" wp14:editId="03F37B83">
              <wp:simplePos x="635" y="635"/>
              <wp:positionH relativeFrom="page">
                <wp:align>center</wp:align>
              </wp:positionH>
              <wp:positionV relativeFrom="page">
                <wp:align>bottom</wp:align>
              </wp:positionV>
              <wp:extent cx="443865" cy="443865"/>
              <wp:effectExtent l="0" t="0" r="15240" b="0"/>
              <wp:wrapNone/>
              <wp:docPr id="1635767517" name="Text Box 1" descr="External Communication - Disclose with car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99EF7B" w14:textId="63850F3C" w:rsidR="0028616F" w:rsidRPr="0028616F" w:rsidRDefault="0028616F" w:rsidP="0028616F">
                          <w:pPr>
                            <w:spacing w:after="0"/>
                            <w:rPr>
                              <w:rFonts w:ascii="Calibri" w:eastAsia="Calibri" w:hAnsi="Calibri" w:cs="Calibri"/>
                              <w:noProof/>
                              <w:color w:val="000000"/>
                              <w:sz w:val="16"/>
                              <w:szCs w:val="16"/>
                            </w:rPr>
                          </w:pPr>
                          <w:r w:rsidRPr="0028616F">
                            <w:rPr>
                              <w:rFonts w:ascii="Calibri" w:eastAsia="Calibri" w:hAnsi="Calibri" w:cs="Calibri"/>
                              <w:noProof/>
                              <w:color w:val="000000"/>
                              <w:sz w:val="16"/>
                              <w:szCs w:val="16"/>
                            </w:rPr>
                            <w:t>External Communication - Disclose with care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E7377" id="_x0000_t202" coordsize="21600,21600" o:spt="202" path="m,l,21600r21600,l21600,xe">
              <v:stroke joinstyle="miter"/>
              <v:path gradientshapeok="t" o:connecttype="rect"/>
            </v:shapetype>
            <v:shape id="Text Box 1" o:spid="_x0000_s1028" type="#_x0000_t202" alt="External Communication - Disclose with car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399EF7B" w14:textId="63850F3C" w:rsidR="0028616F" w:rsidRPr="0028616F" w:rsidRDefault="0028616F" w:rsidP="0028616F">
                    <w:pPr>
                      <w:spacing w:after="0"/>
                      <w:rPr>
                        <w:rFonts w:ascii="Calibri" w:eastAsia="Calibri" w:hAnsi="Calibri" w:cs="Calibri"/>
                        <w:noProof/>
                        <w:color w:val="000000"/>
                        <w:sz w:val="16"/>
                        <w:szCs w:val="16"/>
                      </w:rPr>
                    </w:pPr>
                    <w:r w:rsidRPr="0028616F">
                      <w:rPr>
                        <w:rFonts w:ascii="Calibri" w:eastAsia="Calibri" w:hAnsi="Calibri" w:cs="Calibri"/>
                        <w:noProof/>
                        <w:color w:val="000000"/>
                        <w:sz w:val="16"/>
                        <w:szCs w:val="16"/>
                      </w:rPr>
                      <w:t>External Communication - Disclose with care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CA8E" w14:textId="77777777" w:rsidR="00D21F4C" w:rsidRDefault="00D21F4C" w:rsidP="0028616F">
      <w:pPr>
        <w:spacing w:after="0" w:line="240" w:lineRule="auto"/>
      </w:pPr>
      <w:r>
        <w:separator/>
      </w:r>
    </w:p>
  </w:footnote>
  <w:footnote w:type="continuationSeparator" w:id="0">
    <w:p w14:paraId="4DCA102C" w14:textId="77777777" w:rsidR="00D21F4C" w:rsidRDefault="00D21F4C" w:rsidP="0028616F">
      <w:pPr>
        <w:spacing w:after="0" w:line="240" w:lineRule="auto"/>
      </w:pPr>
      <w:r>
        <w:continuationSeparator/>
      </w:r>
    </w:p>
  </w:footnote>
  <w:footnote w:type="continuationNotice" w:id="1">
    <w:p w14:paraId="07141AD6" w14:textId="77777777" w:rsidR="00D21F4C" w:rsidRDefault="00D21F4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9B"/>
    <w:rsid w:val="00016323"/>
    <w:rsid w:val="000708C4"/>
    <w:rsid w:val="000D5A83"/>
    <w:rsid w:val="00120994"/>
    <w:rsid w:val="00137CC9"/>
    <w:rsid w:val="001626F3"/>
    <w:rsid w:val="001D485B"/>
    <w:rsid w:val="00231A9B"/>
    <w:rsid w:val="00255048"/>
    <w:rsid w:val="0026612F"/>
    <w:rsid w:val="0028616F"/>
    <w:rsid w:val="002A4689"/>
    <w:rsid w:val="002C5D22"/>
    <w:rsid w:val="002D5F6C"/>
    <w:rsid w:val="00311E56"/>
    <w:rsid w:val="003511D7"/>
    <w:rsid w:val="00391164"/>
    <w:rsid w:val="003C075B"/>
    <w:rsid w:val="003D28A5"/>
    <w:rsid w:val="0041430E"/>
    <w:rsid w:val="00425126"/>
    <w:rsid w:val="00425BEC"/>
    <w:rsid w:val="0045078C"/>
    <w:rsid w:val="005056AD"/>
    <w:rsid w:val="0054247D"/>
    <w:rsid w:val="005B2713"/>
    <w:rsid w:val="005D405E"/>
    <w:rsid w:val="005F1FB2"/>
    <w:rsid w:val="005F3291"/>
    <w:rsid w:val="006000A3"/>
    <w:rsid w:val="00654701"/>
    <w:rsid w:val="00686CC6"/>
    <w:rsid w:val="006A75AE"/>
    <w:rsid w:val="00727E53"/>
    <w:rsid w:val="00776ABA"/>
    <w:rsid w:val="008212EA"/>
    <w:rsid w:val="008A415F"/>
    <w:rsid w:val="008B0A11"/>
    <w:rsid w:val="008B7286"/>
    <w:rsid w:val="008C3131"/>
    <w:rsid w:val="008D718A"/>
    <w:rsid w:val="008F13DD"/>
    <w:rsid w:val="0091674C"/>
    <w:rsid w:val="0092718B"/>
    <w:rsid w:val="0096289D"/>
    <w:rsid w:val="009A2576"/>
    <w:rsid w:val="00A14FCD"/>
    <w:rsid w:val="00A65F73"/>
    <w:rsid w:val="00A96353"/>
    <w:rsid w:val="00AF368E"/>
    <w:rsid w:val="00B271BD"/>
    <w:rsid w:val="00B66134"/>
    <w:rsid w:val="00B760F8"/>
    <w:rsid w:val="00BB5CF2"/>
    <w:rsid w:val="00BC5902"/>
    <w:rsid w:val="00BE37F7"/>
    <w:rsid w:val="00C01742"/>
    <w:rsid w:val="00C27E6D"/>
    <w:rsid w:val="00C969EC"/>
    <w:rsid w:val="00CA435D"/>
    <w:rsid w:val="00CD21D4"/>
    <w:rsid w:val="00CF2B8E"/>
    <w:rsid w:val="00D21F4C"/>
    <w:rsid w:val="00D3211B"/>
    <w:rsid w:val="00D53F97"/>
    <w:rsid w:val="00D83529"/>
    <w:rsid w:val="00DD3CC9"/>
    <w:rsid w:val="00DE7992"/>
    <w:rsid w:val="00E0050D"/>
    <w:rsid w:val="00E06B9A"/>
    <w:rsid w:val="00E24825"/>
    <w:rsid w:val="00E636E3"/>
    <w:rsid w:val="00F61357"/>
    <w:rsid w:val="00FA5E18"/>
    <w:rsid w:val="00FE3AA3"/>
    <w:rsid w:val="0236BC7F"/>
    <w:rsid w:val="08F9F195"/>
    <w:rsid w:val="090C1B8D"/>
    <w:rsid w:val="0D6B2566"/>
    <w:rsid w:val="166F4734"/>
    <w:rsid w:val="220AB39C"/>
    <w:rsid w:val="2A0F060F"/>
    <w:rsid w:val="2AB91417"/>
    <w:rsid w:val="2DA27C67"/>
    <w:rsid w:val="2E986A69"/>
    <w:rsid w:val="2F2D448C"/>
    <w:rsid w:val="35FA71C6"/>
    <w:rsid w:val="370338CE"/>
    <w:rsid w:val="3BE880E7"/>
    <w:rsid w:val="3FBE45A7"/>
    <w:rsid w:val="4BAF8E42"/>
    <w:rsid w:val="51536206"/>
    <w:rsid w:val="54800716"/>
    <w:rsid w:val="6024A099"/>
    <w:rsid w:val="645A5067"/>
    <w:rsid w:val="6A23E7D0"/>
    <w:rsid w:val="6D0729B1"/>
    <w:rsid w:val="6D9A384D"/>
    <w:rsid w:val="6F08334D"/>
    <w:rsid w:val="783EE78A"/>
    <w:rsid w:val="7CBCBE5F"/>
    <w:rsid w:val="7F0F47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070104"/>
  <w15:chartTrackingRefBased/>
  <w15:docId w15:val="{44E3821D-0DC3-4D3C-91A5-0688E43A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5078C"/>
  </w:style>
  <w:style w:type="character" w:customStyle="1" w:styleId="eop">
    <w:name w:val="eop"/>
    <w:basedOn w:val="DefaultParagraphFont"/>
    <w:rsid w:val="0045078C"/>
  </w:style>
  <w:style w:type="paragraph" w:styleId="NormalWeb">
    <w:name w:val="Normal (Web)"/>
    <w:basedOn w:val="Normal"/>
    <w:uiPriority w:val="99"/>
    <w:unhideWhenUsed/>
    <w:rsid w:val="001209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C3131"/>
    <w:rPr>
      <w:b/>
      <w:bCs/>
    </w:rPr>
  </w:style>
  <w:style w:type="character" w:styleId="Hyperlink">
    <w:name w:val="Hyperlink"/>
    <w:basedOn w:val="DefaultParagraphFont"/>
    <w:uiPriority w:val="99"/>
    <w:unhideWhenUsed/>
    <w:rsid w:val="008C3131"/>
    <w:rPr>
      <w:color w:val="0000FF"/>
      <w:u w:val="single"/>
    </w:rPr>
  </w:style>
  <w:style w:type="character" w:styleId="Emphasis">
    <w:name w:val="Emphasis"/>
    <w:basedOn w:val="DefaultParagraphFont"/>
    <w:uiPriority w:val="20"/>
    <w:qFormat/>
    <w:rsid w:val="008C3131"/>
    <w:rPr>
      <w:i/>
      <w:iCs/>
    </w:rPr>
  </w:style>
  <w:style w:type="paragraph" w:styleId="Revision">
    <w:name w:val="Revision"/>
    <w:hidden/>
    <w:uiPriority w:val="99"/>
    <w:semiHidden/>
    <w:rsid w:val="00016323"/>
    <w:pPr>
      <w:spacing w:after="0" w:line="240" w:lineRule="auto"/>
    </w:pPr>
  </w:style>
  <w:style w:type="character" w:styleId="CommentReference">
    <w:name w:val="annotation reference"/>
    <w:basedOn w:val="DefaultParagraphFont"/>
    <w:uiPriority w:val="99"/>
    <w:semiHidden/>
    <w:unhideWhenUsed/>
    <w:rsid w:val="00F61357"/>
    <w:rPr>
      <w:sz w:val="18"/>
      <w:szCs w:val="18"/>
    </w:rPr>
  </w:style>
  <w:style w:type="paragraph" w:styleId="CommentText">
    <w:name w:val="annotation text"/>
    <w:basedOn w:val="Normal"/>
    <w:link w:val="CommentTextChar"/>
    <w:uiPriority w:val="99"/>
    <w:unhideWhenUsed/>
    <w:rsid w:val="00F61357"/>
  </w:style>
  <w:style w:type="character" w:customStyle="1" w:styleId="CommentTextChar">
    <w:name w:val="Comment Text Char"/>
    <w:basedOn w:val="DefaultParagraphFont"/>
    <w:link w:val="CommentText"/>
    <w:uiPriority w:val="99"/>
    <w:rsid w:val="00F61357"/>
  </w:style>
  <w:style w:type="paragraph" w:styleId="CommentSubject">
    <w:name w:val="annotation subject"/>
    <w:basedOn w:val="CommentText"/>
    <w:next w:val="CommentText"/>
    <w:link w:val="CommentSubjectChar"/>
    <w:uiPriority w:val="99"/>
    <w:semiHidden/>
    <w:unhideWhenUsed/>
    <w:rsid w:val="00F61357"/>
    <w:rPr>
      <w:b/>
      <w:bCs/>
    </w:rPr>
  </w:style>
  <w:style w:type="character" w:customStyle="1" w:styleId="CommentSubjectChar">
    <w:name w:val="Comment Subject Char"/>
    <w:basedOn w:val="CommentTextChar"/>
    <w:link w:val="CommentSubject"/>
    <w:uiPriority w:val="99"/>
    <w:semiHidden/>
    <w:rsid w:val="00F61357"/>
    <w:rPr>
      <w:b/>
      <w:bCs/>
    </w:rPr>
  </w:style>
  <w:style w:type="paragraph" w:styleId="Footer">
    <w:name w:val="footer"/>
    <w:basedOn w:val="Normal"/>
    <w:link w:val="FooterChar"/>
    <w:uiPriority w:val="99"/>
    <w:unhideWhenUsed/>
    <w:rsid w:val="0028616F"/>
    <w:pPr>
      <w:tabs>
        <w:tab w:val="center" w:pos="4419"/>
        <w:tab w:val="right" w:pos="8838"/>
      </w:tabs>
      <w:spacing w:after="0" w:line="240" w:lineRule="auto"/>
    </w:pPr>
  </w:style>
  <w:style w:type="character" w:customStyle="1" w:styleId="FooterChar">
    <w:name w:val="Footer Char"/>
    <w:basedOn w:val="DefaultParagraphFont"/>
    <w:link w:val="Footer"/>
    <w:uiPriority w:val="99"/>
    <w:rsid w:val="0028616F"/>
  </w:style>
  <w:style w:type="paragraph" w:styleId="Header">
    <w:name w:val="header"/>
    <w:basedOn w:val="Normal"/>
    <w:link w:val="HeaderChar"/>
    <w:uiPriority w:val="99"/>
    <w:semiHidden/>
    <w:unhideWhenUsed/>
    <w:rsid w:val="00255048"/>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255048"/>
  </w:style>
  <w:style w:type="character" w:styleId="UnresolvedMention">
    <w:name w:val="Unresolved Mention"/>
    <w:basedOn w:val="DefaultParagraphFont"/>
    <w:uiPriority w:val="99"/>
    <w:semiHidden/>
    <w:unhideWhenUsed/>
    <w:rsid w:val="00776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7482">
      <w:bodyDiv w:val="1"/>
      <w:marLeft w:val="0"/>
      <w:marRight w:val="0"/>
      <w:marTop w:val="0"/>
      <w:marBottom w:val="0"/>
      <w:divBdr>
        <w:top w:val="none" w:sz="0" w:space="0" w:color="auto"/>
        <w:left w:val="none" w:sz="0" w:space="0" w:color="auto"/>
        <w:bottom w:val="none" w:sz="0" w:space="0" w:color="auto"/>
        <w:right w:val="none" w:sz="0" w:space="0" w:color="auto"/>
      </w:divBdr>
    </w:div>
    <w:div w:id="8881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mura.t@aichi-arena.co.j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roth@aegworldwid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ichi-arena.co.jp/"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aece813-0c48-4923-8c62-8676bc93605f}" enabled="0" method="" siteId="{caece813-0c48-4923-8c62-8676bc93605f}" removed="1"/>
  <clbl:label id="{dc23c8ad-7280-4a1e-af5c-861e5103f5ae}" enabled="1" method="Privileged" siteId="{4b4cca9c-edaf-42f3-8e21-9070c5d9d76b}"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Lataif</dc:creator>
  <cp:keywords/>
  <dc:description/>
  <cp:lastModifiedBy>Michael Roth</cp:lastModifiedBy>
  <cp:revision>3</cp:revision>
  <dcterms:created xsi:type="dcterms:W3CDTF">2024-02-07T08:38:00Z</dcterms:created>
  <dcterms:modified xsi:type="dcterms:W3CDTF">2024-02-08T08:47:00Z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617fd4dd,66ef519a,3c49aabd</vt:lpwstr>
  </property>
  <property fmtid="{D5CDD505-2E9C-101B-9397-08002B2CF9AE}" pid="3" name="ClassificationContentMarkingFooterFontProps">
    <vt:lpwstr>#000000,8,Calibri</vt:lpwstr>
  </property>
  <property fmtid="{D5CDD505-2E9C-101B-9397-08002B2CF9AE}" pid="4" name="ClassificationContentMarkingFooterText">
    <vt:lpwstr>External Communication - Disclose with care</vt:lpwstr>
  </property>
</Properties>
</file>